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28"/>
          <w:szCs w:val="28"/>
        </w:rPr>
      </w:pPr>
      <w:bookmarkStart w:id="0" w:name="_Toc22209"/>
      <w:r>
        <w:rPr>
          <w:rFonts w:hint="eastAsia" w:ascii="仿宋_GB2312" w:hAnsi="仿宋_GB2312" w:eastAsia="仿宋_GB2312" w:cs="仿宋_GB2312"/>
          <w:b/>
          <w:bCs/>
          <w:sz w:val="28"/>
          <w:szCs w:val="28"/>
        </w:rPr>
        <w:t>第一节 政府采购合同协议书</w:t>
      </w:r>
      <w:bookmarkEnd w:id="0"/>
    </w:p>
    <w:p>
      <w:pPr>
        <w:rPr>
          <w:rFonts w:hint="eastAsia" w:ascii="仿宋_GB2312" w:hAnsi="仿宋_GB2312" w:eastAsia="仿宋_GB2312" w:cs="仿宋_GB2312"/>
        </w:rPr>
      </w:pPr>
    </w:p>
    <w:p>
      <w:pPr>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甲方（全称）：</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（采购人、受采购人委托签订合同的单位或采购</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 xml:space="preserve">                                   文件约定的合同甲方）</w:t>
      </w:r>
    </w:p>
    <w:p>
      <w:pPr>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乙方1（全称）：</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（供应商）</w:t>
      </w:r>
    </w:p>
    <w:p>
      <w:pPr>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乙方2（全称）：</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（联合体成员供应商或其他合同主体）（如有）</w:t>
      </w:r>
    </w:p>
    <w:p>
      <w:pPr>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乙方3（全称）</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（联合体成员供应商或其他合同主体）（如有）</w:t>
      </w:r>
    </w:p>
    <w:p>
      <w:pPr>
        <w:spacing w:line="400" w:lineRule="exact"/>
        <w:rPr>
          <w:rFonts w:hint="eastAsia" w:ascii="仿宋_GB2312" w:hAnsi="仿宋_GB2312" w:eastAsia="仿宋_GB2312" w:cs="仿宋_GB2312"/>
          <w:sz w:val="21"/>
          <w:szCs w:val="21"/>
        </w:rPr>
      </w:pP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1"/>
        </w:numPr>
        <w:adjustRightInd w:val="0"/>
        <w:snapToGrid w:val="0"/>
        <w:spacing w:line="400" w:lineRule="exact"/>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项目信息</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（1）采购项目名称：                                          </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（2）采购项目编号：                                          </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（3）采购计划编号：                                           </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（4）项目内容：</w:t>
      </w:r>
    </w:p>
    <w:p>
      <w:pPr>
        <w:pStyle w:val="4"/>
        <w:adjustRightInd w:val="0"/>
        <w:snapToGrid w:val="0"/>
        <w:spacing w:line="400" w:lineRule="exact"/>
        <w:ind w:firstLine="420" w:firstLineChars="200"/>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采购标的及数量（台/套/个/架/组等）：</w:t>
      </w:r>
      <w:r>
        <w:rPr>
          <w:rFonts w:hint="eastAsia" w:ascii="仿宋_GB2312" w:hAnsi="仿宋_GB2312" w:eastAsia="仿宋_GB2312" w:cs="仿宋_GB2312"/>
          <w:sz w:val="21"/>
          <w:szCs w:val="21"/>
          <w:u w:val="single"/>
        </w:rPr>
        <w:t xml:space="preserve">                                                 </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品牌：</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规格型号：</w:t>
      </w:r>
      <w:r>
        <w:rPr>
          <w:rFonts w:hint="eastAsia" w:ascii="仿宋_GB2312" w:hAnsi="仿宋_GB2312" w:eastAsia="仿宋_GB2312" w:cs="仿宋_GB2312"/>
          <w:sz w:val="21"/>
          <w:szCs w:val="21"/>
          <w:u w:val="single"/>
        </w:rPr>
        <w:t xml:space="preserve">                             </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采购标的的技术要求、商务要求具体见附件。</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①涉及信息类产品，请填写该产品关键部件的品牌、型号：</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标的名称：</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关键部件：</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品牌：</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型号：</w:t>
      </w:r>
      <w:r>
        <w:rPr>
          <w:rFonts w:hint="eastAsia" w:ascii="仿宋_GB2312" w:hAnsi="仿宋_GB2312" w:eastAsia="仿宋_GB2312" w:cs="仿宋_GB2312"/>
          <w:sz w:val="21"/>
          <w:szCs w:val="21"/>
          <w:u w:val="single"/>
        </w:rPr>
        <w:t xml:space="preserve">                          </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关键部件：</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品牌：</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型号： </w:t>
      </w:r>
      <w:r>
        <w:rPr>
          <w:rFonts w:hint="eastAsia" w:ascii="仿宋_GB2312" w:hAnsi="仿宋_GB2312" w:eastAsia="仿宋_GB2312" w:cs="仿宋_GB2312"/>
          <w:sz w:val="21"/>
          <w:szCs w:val="21"/>
          <w:u w:val="single"/>
        </w:rPr>
        <w:t xml:space="preserve">                        </w:t>
      </w:r>
    </w:p>
    <w:p>
      <w:pPr>
        <w:pStyle w:val="4"/>
        <w:adjustRightInd w:val="0"/>
        <w:snapToGrid w:val="0"/>
        <w:spacing w:line="400" w:lineRule="exact"/>
        <w:ind w:firstLine="420" w:firstLineChars="200"/>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关键部件：</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品牌：</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型号： </w:t>
      </w:r>
      <w:r>
        <w:rPr>
          <w:rFonts w:hint="eastAsia" w:ascii="仿宋_GB2312" w:hAnsi="仿宋_GB2312" w:eastAsia="仿宋_GB2312" w:cs="仿宋_GB2312"/>
          <w:sz w:val="21"/>
          <w:szCs w:val="21"/>
          <w:u w:val="single"/>
        </w:rPr>
        <w:t xml:space="preserve">                        </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（注：关键部件是指财政部会同有关部门发布的政府采购需求标准规定的需要通过国家有关部门指定的测评机构开展的安全可靠测评的软硬件，如CPU芯片、操作系统、数据库等。）</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②涉及车辆采购，请填写是否属于新能源汽车：</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是，《政府采购品目分类目录》底级品目名称：</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数量：</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金额：</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否</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
        </w:rPr>
        <w:t>5</w:t>
      </w:r>
      <w:r>
        <w:rPr>
          <w:rFonts w:hint="eastAsia" w:ascii="仿宋_GB2312" w:hAnsi="仿宋_GB2312" w:eastAsia="仿宋_GB2312" w:cs="仿宋_GB2312"/>
          <w:sz w:val="21"/>
          <w:szCs w:val="21"/>
        </w:rPr>
        <w:t>）政府采购组织形式：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政府集中采购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部门集中采购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分散采购</w:t>
      </w:r>
    </w:p>
    <w:p>
      <w:pPr>
        <w:pStyle w:val="10"/>
        <w:snapToGrid w:val="0"/>
        <w:ind w:firstLine="420" w:firstLineChars="0"/>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
        </w:rPr>
        <w:t>6</w:t>
      </w:r>
      <w:r>
        <w:rPr>
          <w:rFonts w:hint="eastAsia" w:ascii="仿宋_GB2312" w:hAnsi="仿宋_GB2312" w:eastAsia="仿宋_GB2312" w:cs="仿宋_GB2312"/>
          <w:sz w:val="21"/>
          <w:szCs w:val="21"/>
        </w:rPr>
        <w:t>）政府采购方式：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公开招标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邀请招标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竞争性谈判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竞争性磋商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询价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单一来源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框架协议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其他：</w:t>
      </w:r>
      <w:r>
        <w:rPr>
          <w:rFonts w:hint="eastAsia" w:ascii="仿宋_GB2312" w:hAnsi="仿宋_GB2312" w:eastAsia="仿宋_GB2312" w:cs="仿宋_GB2312"/>
          <w:sz w:val="21"/>
          <w:szCs w:val="21"/>
          <w:u w:val="single"/>
        </w:rPr>
        <w:t xml:space="preserve">          </w:t>
      </w:r>
    </w:p>
    <w:p>
      <w:pPr>
        <w:pStyle w:val="10"/>
        <w:snapToGrid w:val="0"/>
        <w:ind w:firstLine="42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（注：在框架协议采购的第二阶段，可选择使用该合同文本）</w:t>
      </w:r>
    </w:p>
    <w:p>
      <w:pPr>
        <w:pStyle w:val="10"/>
        <w:snapToGrid w:val="0"/>
        <w:ind w:firstLine="420" w:firstLineChars="0"/>
        <w:rPr>
          <w:rFonts w:hint="eastAsia" w:ascii="仿宋_GB2312" w:hAnsi="仿宋_GB2312" w:eastAsia="仿宋_GB2312" w:cs="仿宋_GB2312"/>
          <w:kern w:val="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
        </w:rPr>
        <w:t>7</w:t>
      </w:r>
      <w:r>
        <w:rPr>
          <w:rFonts w:hint="eastAsia" w:ascii="仿宋_GB2312" w:hAnsi="仿宋_GB2312" w:eastAsia="仿宋_GB2312" w:cs="仿宋_GB2312"/>
          <w:sz w:val="21"/>
          <w:szCs w:val="21"/>
        </w:rPr>
        <w:t>）</w:t>
      </w:r>
      <w:r>
        <w:rPr>
          <w:rFonts w:hint="eastAsia" w:ascii="仿宋_GB2312" w:hAnsi="仿宋_GB2312" w:eastAsia="仿宋_GB2312" w:cs="仿宋_GB2312"/>
          <w:kern w:val="2"/>
          <w:sz w:val="21"/>
          <w:szCs w:val="21"/>
        </w:rPr>
        <w:t>中标（成交）采购标的制造商是否为中小企业：</w:t>
      </w:r>
      <w:r>
        <w:rPr>
          <w:rFonts w:hint="eastAsia" w:ascii="仿宋_GB2312" w:hAnsi="仿宋_GB2312" w:eastAsia="仿宋_GB2312" w:cs="仿宋_GB2312"/>
          <w:kern w:val="2"/>
          <w:sz w:val="21"/>
          <w:szCs w:val="21"/>
        </w:rPr>
        <w:sym w:font="Wingdings" w:char="00A8"/>
      </w:r>
      <w:r>
        <w:rPr>
          <w:rFonts w:hint="eastAsia" w:ascii="仿宋_GB2312" w:hAnsi="仿宋_GB2312" w:eastAsia="仿宋_GB2312" w:cs="仿宋_GB2312"/>
          <w:kern w:val="2"/>
          <w:sz w:val="21"/>
          <w:szCs w:val="21"/>
        </w:rPr>
        <w:t xml:space="preserve">是      </w:t>
      </w:r>
      <w:r>
        <w:rPr>
          <w:rFonts w:hint="eastAsia" w:ascii="仿宋_GB2312" w:hAnsi="仿宋_GB2312" w:eastAsia="仿宋_GB2312" w:cs="仿宋_GB2312"/>
          <w:kern w:val="2"/>
          <w:sz w:val="21"/>
          <w:szCs w:val="21"/>
        </w:rPr>
        <w:sym w:font="Wingdings" w:char="00A8"/>
      </w:r>
      <w:r>
        <w:rPr>
          <w:rFonts w:hint="eastAsia" w:ascii="仿宋_GB2312" w:hAnsi="仿宋_GB2312" w:eastAsia="仿宋_GB2312" w:cs="仿宋_GB2312"/>
          <w:kern w:val="2"/>
          <w:sz w:val="21"/>
          <w:szCs w:val="21"/>
        </w:rPr>
        <w:t>否</w:t>
      </w:r>
    </w:p>
    <w:p>
      <w:pPr>
        <w:pStyle w:val="10"/>
        <w:snapToGrid w:val="0"/>
        <w:ind w:firstLine="420" w:firstLineChars="0"/>
        <w:rPr>
          <w:rFonts w:hint="eastAsia" w:ascii="仿宋_GB2312" w:hAnsi="仿宋_GB2312" w:eastAsia="仿宋_GB2312" w:cs="仿宋_GB2312"/>
          <w:iCs/>
          <w:sz w:val="21"/>
          <w:szCs w:val="21"/>
        </w:rPr>
      </w:pPr>
      <w:r>
        <w:rPr>
          <w:rFonts w:hint="eastAsia" w:ascii="仿宋_GB2312" w:hAnsi="仿宋_GB2312" w:eastAsia="仿宋_GB2312" w:cs="仿宋_GB2312"/>
          <w:sz w:val="21"/>
          <w:szCs w:val="21"/>
        </w:rPr>
        <w:t>本合同是否为专门面向中小企业的采购合同（中小企业预留合同）：</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是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否</w:t>
      </w:r>
    </w:p>
    <w:p>
      <w:pPr>
        <w:pStyle w:val="10"/>
        <w:snapToGrid w:val="0"/>
        <w:ind w:firstLine="420" w:firstLineChars="0"/>
        <w:rPr>
          <w:rFonts w:hint="eastAsia" w:ascii="仿宋_GB2312" w:hAnsi="仿宋_GB2312" w:eastAsia="仿宋_GB2312" w:cs="仿宋_GB2312"/>
          <w:iCs/>
          <w:sz w:val="21"/>
          <w:szCs w:val="21"/>
        </w:rPr>
      </w:pPr>
      <w:r>
        <w:rPr>
          <w:rFonts w:hint="eastAsia" w:ascii="仿宋_GB2312" w:hAnsi="仿宋_GB2312" w:eastAsia="仿宋_GB2312" w:cs="仿宋_GB2312"/>
          <w:sz w:val="21"/>
          <w:szCs w:val="21"/>
        </w:rPr>
        <w:t>若本项目不专门面向中小企业采购，是否给予小微企业评审优惠：</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是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否</w:t>
      </w:r>
    </w:p>
    <w:p>
      <w:pPr>
        <w:pStyle w:val="10"/>
        <w:snapToGrid w:val="0"/>
        <w:ind w:firstLine="420" w:firstLineChars="0"/>
        <w:rPr>
          <w:rFonts w:hint="eastAsia" w:ascii="仿宋_GB2312" w:hAnsi="仿宋_GB2312" w:eastAsia="仿宋_GB2312" w:cs="仿宋_GB2312"/>
          <w:iCs/>
          <w:sz w:val="21"/>
          <w:szCs w:val="21"/>
        </w:rPr>
      </w:pPr>
      <w:r>
        <w:rPr>
          <w:rFonts w:hint="eastAsia" w:ascii="仿宋_GB2312" w:hAnsi="仿宋_GB2312" w:eastAsia="仿宋_GB2312" w:cs="仿宋_GB2312"/>
          <w:sz w:val="21"/>
          <w:szCs w:val="21"/>
        </w:rPr>
        <w:t>中标（成交）采购标的制造商是否为残疾人福利性单位：</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是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否</w:t>
      </w:r>
    </w:p>
    <w:p>
      <w:pPr>
        <w:pStyle w:val="10"/>
        <w:snapToGrid w:val="0"/>
        <w:ind w:firstLine="42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中标（成交）采购标的制造商是否为监狱企业：</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是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否</w:t>
      </w:r>
    </w:p>
    <w:p>
      <w:pPr>
        <w:adjustRightInd w:val="0"/>
        <w:snapToGrid w:val="0"/>
        <w:spacing w:line="400" w:lineRule="exact"/>
        <w:ind w:firstLine="420" w:firstLineChars="200"/>
        <w:rPr>
          <w:rFonts w:hint="eastAsia" w:ascii="仿宋_GB2312" w:hAnsi="仿宋_GB2312" w:eastAsia="仿宋_GB2312" w:cs="仿宋_GB2312"/>
          <w:iCs/>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
        </w:rPr>
        <w:t>8</w:t>
      </w:r>
      <w:r>
        <w:rPr>
          <w:rFonts w:hint="eastAsia" w:ascii="仿宋_GB2312" w:hAnsi="仿宋_GB2312" w:eastAsia="仿宋_GB2312" w:cs="仿宋_GB2312"/>
          <w:sz w:val="21"/>
          <w:szCs w:val="21"/>
        </w:rPr>
        <w:t>）合同是否分包：</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是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否</w:t>
      </w:r>
    </w:p>
    <w:p>
      <w:pPr>
        <w:adjustRightInd w:val="0"/>
        <w:snapToGrid w:val="0"/>
        <w:spacing w:line="400" w:lineRule="exact"/>
        <w:ind w:firstLine="420" w:firstLineChars="200"/>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分包主要内容：</w:t>
      </w:r>
      <w:r>
        <w:rPr>
          <w:rFonts w:hint="eastAsia" w:ascii="仿宋_GB2312" w:hAnsi="仿宋_GB2312" w:eastAsia="仿宋_GB2312" w:cs="仿宋_GB2312"/>
          <w:sz w:val="21"/>
          <w:szCs w:val="21"/>
          <w:u w:val="single"/>
        </w:rPr>
        <w:t xml:space="preserve">                                            </w:t>
      </w:r>
    </w:p>
    <w:p>
      <w:pPr>
        <w:adjustRightInd w:val="0"/>
        <w:snapToGrid w:val="0"/>
        <w:spacing w:line="400" w:lineRule="exact"/>
        <w:ind w:firstLine="420" w:firstLineChars="200"/>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 xml:space="preserve">分包供应商/制造商名称（如供应商和制造商不同，请分别填写）： </w:t>
      </w:r>
      <w:r>
        <w:rPr>
          <w:rFonts w:hint="eastAsia" w:ascii="仿宋_GB2312" w:hAnsi="仿宋_GB2312" w:eastAsia="仿宋_GB2312" w:cs="仿宋_GB2312"/>
          <w:sz w:val="21"/>
          <w:szCs w:val="21"/>
          <w:u w:val="single"/>
        </w:rPr>
        <w:t xml:space="preserve">                             </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分包供应商/制造商类型（如果供应商和制造商不同，只填写制造商类型）：</w:t>
      </w:r>
    </w:p>
    <w:p>
      <w:pPr>
        <w:adjustRightInd w:val="0"/>
        <w:snapToGrid w:val="0"/>
        <w:spacing w:line="400" w:lineRule="exact"/>
        <w:ind w:firstLine="420" w:firstLineChars="200"/>
        <w:rPr>
          <w:rFonts w:hint="eastAsia" w:ascii="仿宋_GB2312" w:hAnsi="仿宋_GB2312" w:eastAsia="仿宋_GB2312" w:cs="仿宋_GB2312"/>
          <w:iCs/>
          <w:sz w:val="21"/>
          <w:szCs w:val="21"/>
        </w:rPr>
      </w:pP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大型企业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中型企业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小微型企业  </w:t>
      </w:r>
    </w:p>
    <w:p>
      <w:pPr>
        <w:adjustRightInd w:val="0"/>
        <w:snapToGrid w:val="0"/>
        <w:spacing w:line="400" w:lineRule="exact"/>
        <w:ind w:firstLine="420" w:firstLineChars="200"/>
        <w:rPr>
          <w:rFonts w:hint="eastAsia" w:ascii="仿宋_GB2312" w:hAnsi="仿宋_GB2312" w:eastAsia="仿宋_GB2312" w:cs="仿宋_GB2312"/>
          <w:iCs/>
          <w:sz w:val="21"/>
          <w:szCs w:val="21"/>
        </w:rPr>
      </w:pP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残疾人福利性单位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监狱企业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其他</w:t>
      </w:r>
    </w:p>
    <w:p>
      <w:pPr>
        <w:adjustRightInd w:val="0"/>
        <w:snapToGrid w:val="0"/>
        <w:spacing w:line="400" w:lineRule="exact"/>
        <w:ind w:firstLine="420" w:firstLineChars="200"/>
        <w:rPr>
          <w:rFonts w:hint="eastAsia" w:ascii="仿宋_GB2312" w:hAnsi="仿宋_GB2312" w:eastAsia="仿宋_GB2312" w:cs="仿宋_GB2312"/>
          <w:iCs/>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
        </w:rPr>
        <w:t>9</w:t>
      </w:r>
      <w:r>
        <w:rPr>
          <w:rFonts w:hint="eastAsia" w:ascii="仿宋_GB2312" w:hAnsi="仿宋_GB2312" w:eastAsia="仿宋_GB2312" w:cs="仿宋_GB2312"/>
          <w:sz w:val="21"/>
          <w:szCs w:val="21"/>
        </w:rPr>
        <w:t>）中标（成交）供应商是否为外商投资企业：</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是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否</w:t>
      </w:r>
    </w:p>
    <w:p>
      <w:pPr>
        <w:adjustRightInd w:val="0"/>
        <w:snapToGrid w:val="0"/>
        <w:spacing w:line="400" w:lineRule="exact"/>
        <w:ind w:firstLine="420" w:firstLineChars="200"/>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外商投资企业类型：</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sz w:val="21"/>
          <w:szCs w:val="21"/>
        </w:rPr>
        <w:t xml:space="preserve">全部由外国投资者投资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部分由外国投资者投资</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
        </w:rPr>
        <w:t>10</w:t>
      </w:r>
      <w:r>
        <w:rPr>
          <w:rFonts w:hint="eastAsia" w:ascii="仿宋_GB2312" w:hAnsi="仿宋_GB2312" w:eastAsia="仿宋_GB2312" w:cs="仿宋_GB2312"/>
          <w:sz w:val="21"/>
          <w:szCs w:val="21"/>
        </w:rPr>
        <w:t>）是否涉及进口产品：</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是，《政府采购品目分类目录》底级品目名称：</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金额：</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国别：</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品牌：</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规格型号：</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否</w:t>
      </w:r>
    </w:p>
    <w:p>
      <w:pPr>
        <w:tabs>
          <w:tab w:val="left" w:pos="740"/>
        </w:tabs>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（1</w:t>
      </w:r>
      <w:r>
        <w:rPr>
          <w:rFonts w:hint="eastAsia" w:ascii="仿宋_GB2312" w:hAnsi="仿宋_GB2312" w:eastAsia="仿宋_GB2312" w:cs="仿宋_GB2312"/>
          <w:sz w:val="21"/>
          <w:szCs w:val="21"/>
          <w:lang w:val="en"/>
        </w:rPr>
        <w:t>0</w:t>
      </w:r>
      <w:r>
        <w:rPr>
          <w:rFonts w:hint="eastAsia" w:ascii="仿宋_GB2312" w:hAnsi="仿宋_GB2312" w:eastAsia="仿宋_GB2312" w:cs="仿宋_GB2312"/>
          <w:sz w:val="21"/>
          <w:szCs w:val="21"/>
        </w:rPr>
        <w:t>）是否涉及节能产品：</w:t>
      </w:r>
    </w:p>
    <w:p>
      <w:pPr>
        <w:tabs>
          <w:tab w:val="left" w:pos="740"/>
        </w:tabs>
        <w:adjustRightInd w:val="0"/>
        <w:snapToGrid w:val="0"/>
        <w:spacing w:line="400" w:lineRule="exact"/>
        <w:rPr>
          <w:rFonts w:hint="eastAsia" w:ascii="仿宋_GB2312" w:hAnsi="仿宋_GB2312" w:eastAsia="仿宋_GB2312" w:cs="仿宋_GB2312"/>
          <w:iCs/>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是，《节能产品政府采购品目清单》的底级品目名称：</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iCs/>
          <w:sz w:val="21"/>
          <w:szCs w:val="21"/>
        </w:rPr>
        <w:t xml:space="preserve">     </w:t>
      </w:r>
    </w:p>
    <w:p>
      <w:pPr>
        <w:tabs>
          <w:tab w:val="left" w:pos="740"/>
        </w:tabs>
        <w:adjustRightInd w:val="0"/>
        <w:snapToGrid w:val="0"/>
        <w:spacing w:line="400" w:lineRule="exact"/>
        <w:rPr>
          <w:rFonts w:hint="eastAsia" w:ascii="仿宋_GB2312" w:hAnsi="仿宋_GB2312" w:eastAsia="仿宋_GB2312" w:cs="仿宋_GB2312"/>
          <w:iCs/>
          <w:sz w:val="21"/>
          <w:szCs w:val="21"/>
        </w:rPr>
      </w:pPr>
      <w:r>
        <w:rPr>
          <w:rFonts w:hint="eastAsia" w:ascii="仿宋_GB2312" w:hAnsi="仿宋_GB2312" w:eastAsia="仿宋_GB2312" w:cs="仿宋_GB2312"/>
          <w:iCs/>
          <w:sz w:val="21"/>
          <w:szCs w:val="21"/>
        </w:rPr>
        <w:t xml:space="preserve">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强制采购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优先采购    </w:t>
      </w:r>
    </w:p>
    <w:p>
      <w:pPr>
        <w:tabs>
          <w:tab w:val="left" w:pos="740"/>
        </w:tabs>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iCs/>
          <w:sz w:val="21"/>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否</w:t>
      </w:r>
    </w:p>
    <w:p>
      <w:pPr>
        <w:tabs>
          <w:tab w:val="left" w:pos="740"/>
        </w:tabs>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是否涉及环境标志产品：</w:t>
      </w:r>
    </w:p>
    <w:p>
      <w:pPr>
        <w:tabs>
          <w:tab w:val="left" w:pos="740"/>
        </w:tabs>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是，《环境标志产品政府采购品目清单》的底级品目名称：</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iCs/>
          <w:sz w:val="21"/>
          <w:szCs w:val="21"/>
        </w:rPr>
        <w:t xml:space="preserve"> </w:t>
      </w:r>
    </w:p>
    <w:p>
      <w:pPr>
        <w:tabs>
          <w:tab w:val="left" w:pos="740"/>
        </w:tabs>
        <w:adjustRightInd w:val="0"/>
        <w:snapToGrid w:val="0"/>
        <w:spacing w:line="400" w:lineRule="exact"/>
        <w:rPr>
          <w:rFonts w:hint="eastAsia" w:ascii="仿宋_GB2312" w:hAnsi="仿宋_GB2312" w:eastAsia="仿宋_GB2312" w:cs="仿宋_GB2312"/>
          <w:iCs/>
          <w:sz w:val="21"/>
          <w:szCs w:val="21"/>
        </w:rPr>
      </w:pPr>
      <w:r>
        <w:rPr>
          <w:rFonts w:hint="eastAsia" w:ascii="仿宋_GB2312" w:hAnsi="仿宋_GB2312" w:eastAsia="仿宋_GB2312" w:cs="仿宋_GB2312"/>
          <w:iCs/>
          <w:sz w:val="21"/>
          <w:szCs w:val="21"/>
        </w:rPr>
        <w:t xml:space="preserve">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强制采购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优先采购    </w:t>
      </w:r>
    </w:p>
    <w:p>
      <w:pPr>
        <w:tabs>
          <w:tab w:val="left" w:pos="740"/>
        </w:tabs>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iCs/>
          <w:sz w:val="21"/>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否</w:t>
      </w:r>
    </w:p>
    <w:p>
      <w:pPr>
        <w:pStyle w:val="10"/>
        <w:snapToGrid w:val="0"/>
        <w:ind w:firstLine="0" w:firstLineChars="0"/>
        <w:rPr>
          <w:rFonts w:hint="eastAsia" w:ascii="仿宋_GB2312" w:hAnsi="仿宋_GB2312" w:eastAsia="仿宋_GB2312" w:cs="仿宋_GB2312"/>
          <w:kern w:val="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kern w:val="2"/>
          <w:sz w:val="21"/>
          <w:szCs w:val="21"/>
        </w:rPr>
        <w:t xml:space="preserve">是否涉及绿色产品： </w:t>
      </w:r>
    </w:p>
    <w:p>
      <w:pPr>
        <w:pStyle w:val="10"/>
        <w:ind w:firstLine="420" w:firstLineChars="0"/>
        <w:rPr>
          <w:rFonts w:hint="eastAsia" w:ascii="仿宋_GB2312" w:hAnsi="仿宋_GB2312" w:eastAsia="仿宋_GB2312" w:cs="仿宋_GB2312"/>
          <w:sz w:val="21"/>
          <w:szCs w:val="21"/>
          <w:u w:val="single"/>
        </w:rPr>
      </w:pPr>
      <w:r>
        <w:rPr>
          <w:rFonts w:hint="eastAsia" w:ascii="仿宋_GB2312" w:hAnsi="仿宋_GB2312" w:eastAsia="仿宋_GB2312" w:cs="仿宋_GB2312"/>
          <w:kern w:val="2"/>
          <w:sz w:val="21"/>
          <w:szCs w:val="21"/>
        </w:rPr>
        <w:t xml:space="preserve">     </w:t>
      </w:r>
      <w:r>
        <w:rPr>
          <w:rFonts w:hint="eastAsia" w:ascii="仿宋_GB2312" w:hAnsi="仿宋_GB2312" w:eastAsia="仿宋_GB2312" w:cs="仿宋_GB2312"/>
          <w:kern w:val="2"/>
          <w:sz w:val="21"/>
          <w:szCs w:val="21"/>
        </w:rPr>
        <w:sym w:font="Wingdings" w:char="00A8"/>
      </w:r>
      <w:r>
        <w:rPr>
          <w:rFonts w:hint="eastAsia" w:ascii="仿宋_GB2312" w:hAnsi="仿宋_GB2312" w:eastAsia="仿宋_GB2312" w:cs="仿宋_GB2312"/>
          <w:kern w:val="2"/>
          <w:sz w:val="21"/>
          <w:szCs w:val="21"/>
        </w:rPr>
        <w:t>是，绿色产品政府采购相关政策确定的底级品目名称：</w:t>
      </w:r>
      <w:r>
        <w:rPr>
          <w:rFonts w:hint="eastAsia" w:ascii="仿宋_GB2312" w:hAnsi="仿宋_GB2312" w:eastAsia="仿宋_GB2312" w:cs="仿宋_GB2312"/>
          <w:sz w:val="21"/>
          <w:szCs w:val="21"/>
          <w:u w:val="single"/>
        </w:rPr>
        <w:t xml:space="preserve">         </w:t>
      </w:r>
    </w:p>
    <w:p>
      <w:pPr>
        <w:tabs>
          <w:tab w:val="left" w:pos="740"/>
        </w:tabs>
        <w:adjustRightInd w:val="0"/>
        <w:snapToGrid w:val="0"/>
        <w:spacing w:line="400" w:lineRule="exact"/>
        <w:rPr>
          <w:rFonts w:hint="eastAsia" w:ascii="仿宋_GB2312" w:hAnsi="仿宋_GB2312" w:eastAsia="仿宋_GB2312" w:cs="仿宋_GB2312"/>
          <w:iCs/>
          <w:sz w:val="21"/>
          <w:szCs w:val="21"/>
        </w:rPr>
      </w:pPr>
      <w:r>
        <w:rPr>
          <w:rFonts w:hint="eastAsia" w:ascii="仿宋_GB2312" w:hAnsi="仿宋_GB2312" w:eastAsia="仿宋_GB2312" w:cs="仿宋_GB2312"/>
          <w:iCs/>
          <w:sz w:val="21"/>
          <w:szCs w:val="21"/>
        </w:rPr>
        <w:t xml:space="preserve">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强制采购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优先采购    </w:t>
      </w:r>
    </w:p>
    <w:p>
      <w:pPr>
        <w:pStyle w:val="10"/>
        <w:ind w:firstLine="420" w:firstLineChars="0"/>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rPr>
        <w:t xml:space="preserve">     </w:t>
      </w:r>
      <w:r>
        <w:rPr>
          <w:rFonts w:hint="eastAsia" w:ascii="仿宋_GB2312" w:hAnsi="仿宋_GB2312" w:eastAsia="仿宋_GB2312" w:cs="仿宋_GB2312"/>
          <w:kern w:val="2"/>
          <w:sz w:val="21"/>
          <w:szCs w:val="21"/>
        </w:rPr>
        <w:sym w:font="Wingdings" w:char="00A8"/>
      </w:r>
      <w:r>
        <w:rPr>
          <w:rFonts w:hint="eastAsia" w:ascii="仿宋_GB2312" w:hAnsi="仿宋_GB2312" w:eastAsia="仿宋_GB2312" w:cs="仿宋_GB2312"/>
          <w:kern w:val="2"/>
          <w:sz w:val="21"/>
          <w:szCs w:val="21"/>
        </w:rPr>
        <w:t>否</w:t>
      </w:r>
    </w:p>
    <w:p>
      <w:pPr>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（1</w:t>
      </w:r>
      <w:r>
        <w:rPr>
          <w:rFonts w:hint="eastAsia" w:ascii="仿宋_GB2312" w:hAnsi="仿宋_GB2312" w:eastAsia="仿宋_GB2312" w:cs="仿宋_GB2312"/>
          <w:sz w:val="21"/>
          <w:szCs w:val="21"/>
          <w:lang w:val="en"/>
        </w:rPr>
        <w:t>1</w:t>
      </w:r>
      <w:r>
        <w:rPr>
          <w:rFonts w:hint="eastAsia" w:ascii="仿宋_GB2312" w:hAnsi="仿宋_GB2312" w:eastAsia="仿宋_GB2312" w:cs="仿宋_GB2312"/>
          <w:sz w:val="21"/>
          <w:szCs w:val="21"/>
        </w:rPr>
        <w:t>）涉及商品包装和快递包装的，是否参考《商品包装政府采购需求标准（试行）》、《快递包装政府采购需求标准（试行）》明确产品及相关快递服务的具体包装要求：</w:t>
      </w:r>
    </w:p>
    <w:p>
      <w:pPr>
        <w:adjustRightInd w:val="0"/>
        <w:snapToGrid w:val="0"/>
        <w:spacing w:line="400" w:lineRule="exact"/>
        <w:ind w:firstLine="840" w:firstLineChars="4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否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不涉及</w:t>
      </w:r>
    </w:p>
    <w:p>
      <w:pPr>
        <w:numPr>
          <w:ilvl w:val="0"/>
          <w:numId w:val="1"/>
        </w:numPr>
        <w:adjustRightInd w:val="0"/>
        <w:snapToGrid w:val="0"/>
        <w:spacing w:line="400" w:lineRule="exact"/>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合同金额</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（1）合同金额小写：</w:t>
      </w:r>
      <w:r>
        <w:rPr>
          <w:rFonts w:hint="eastAsia" w:ascii="仿宋_GB2312" w:hAnsi="仿宋_GB2312" w:eastAsia="仿宋_GB2312" w:cs="仿宋_GB2312"/>
          <w:sz w:val="21"/>
          <w:szCs w:val="21"/>
          <w:u w:val="single"/>
        </w:rPr>
        <w:t xml:space="preserve">                           </w:t>
      </w:r>
    </w:p>
    <w:p>
      <w:pPr>
        <w:adjustRightInd w:val="0"/>
        <w:snapToGrid w:val="0"/>
        <w:spacing w:line="400" w:lineRule="exact"/>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 xml:space="preserve">                 大写：</w:t>
      </w:r>
      <w:r>
        <w:rPr>
          <w:rFonts w:hint="eastAsia" w:ascii="仿宋_GB2312" w:hAnsi="仿宋_GB2312" w:eastAsia="仿宋_GB2312" w:cs="仿宋_GB2312"/>
          <w:sz w:val="21"/>
          <w:szCs w:val="21"/>
          <w:u w:val="single"/>
        </w:rPr>
        <w:t xml:space="preserve">                           </w:t>
      </w:r>
    </w:p>
    <w:p>
      <w:pPr>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分包金额（如有）小写：</w:t>
      </w:r>
      <w:r>
        <w:rPr>
          <w:rFonts w:hint="eastAsia" w:ascii="仿宋_GB2312" w:hAnsi="仿宋_GB2312" w:eastAsia="仿宋_GB2312" w:cs="仿宋_GB2312"/>
          <w:sz w:val="21"/>
          <w:szCs w:val="21"/>
          <w:u w:val="single"/>
        </w:rPr>
        <w:t xml:space="preserve">                   </w:t>
      </w:r>
    </w:p>
    <w:p>
      <w:pPr>
        <w:adjustRightInd w:val="0"/>
        <w:snapToGrid w:val="0"/>
        <w:spacing w:line="400" w:lineRule="exact"/>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 xml:space="preserve">                     大写：</w:t>
      </w:r>
      <w:r>
        <w:rPr>
          <w:rFonts w:hint="eastAsia" w:ascii="仿宋_GB2312" w:hAnsi="仿宋_GB2312" w:eastAsia="仿宋_GB2312" w:cs="仿宋_GB2312"/>
          <w:sz w:val="21"/>
          <w:szCs w:val="21"/>
          <w:u w:val="single"/>
        </w:rPr>
        <w:t xml:space="preserve">                       </w:t>
      </w:r>
    </w:p>
    <w:p>
      <w:pPr>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（注：固定单价合同应填写单价和最高限价）</w:t>
      </w:r>
    </w:p>
    <w:p>
      <w:pPr>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（2）合同定价方式（采用组合定价方式的，可以勾选多项）：</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iCs/>
          <w:sz w:val="21"/>
          <w:szCs w:val="21"/>
        </w:rPr>
        <w:t xml:space="preserve">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固定总价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固定单价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固定费率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成本补偿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绩效激励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其他</w:t>
      </w:r>
      <w:r>
        <w:rPr>
          <w:rFonts w:hint="eastAsia" w:ascii="仿宋_GB2312" w:hAnsi="仿宋_GB2312" w:eastAsia="仿宋_GB2312" w:cs="仿宋_GB2312"/>
          <w:sz w:val="21"/>
          <w:szCs w:val="21"/>
          <w:u w:val="single"/>
        </w:rPr>
        <w:t xml:space="preserve">       </w:t>
      </w:r>
    </w:p>
    <w:p>
      <w:pPr>
        <w:pStyle w:val="11"/>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（3）付款方式（按项目实际勾选填写）：</w:t>
      </w:r>
    </w:p>
    <w:p>
      <w:pPr>
        <w:adjustRightInd w:val="0"/>
        <w:snapToGrid w:val="0"/>
        <w:spacing w:line="400" w:lineRule="exact"/>
        <w:ind w:firstLine="630" w:firstLineChars="300"/>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全额付款：</w:t>
      </w:r>
      <w:r>
        <w:rPr>
          <w:rFonts w:hint="eastAsia" w:ascii="仿宋_GB2312" w:hAnsi="仿宋_GB2312" w:eastAsia="仿宋_GB2312" w:cs="仿宋_GB2312"/>
          <w:sz w:val="21"/>
          <w:szCs w:val="21"/>
          <w:u w:val="single"/>
        </w:rPr>
        <w:t xml:space="preserve">     （应明确一次性支付合同款项的条件）                    </w:t>
      </w:r>
    </w:p>
    <w:p>
      <w:pPr>
        <w:snapToGrid w:val="0"/>
        <w:spacing w:line="400" w:lineRule="exact"/>
        <w:ind w:firstLine="630" w:firstLineChars="3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分期付款：</w:t>
      </w:r>
      <w:r>
        <w:rPr>
          <w:rFonts w:hint="eastAsia" w:ascii="仿宋_GB2312" w:hAnsi="仿宋_GB2312" w:eastAsia="仿宋_GB2312" w:cs="仿宋_GB2312"/>
          <w:sz w:val="21"/>
          <w:szCs w:val="21"/>
          <w:u w:val="single"/>
        </w:rPr>
        <w:t xml:space="preserve">  （应明确分期支付合同款项的各期比例</w:t>
      </w:r>
      <w:r>
        <w:rPr>
          <w:rFonts w:hint="eastAsia" w:ascii="仿宋_GB2312" w:hAnsi="仿宋_GB2312" w:cs="仿宋_GB2312"/>
          <w:sz w:val="21"/>
          <w:szCs w:val="21"/>
          <w:u w:val="single"/>
          <w:lang w:eastAsia="zh-CN"/>
        </w:rPr>
        <w:t>、</w:t>
      </w:r>
      <w:r>
        <w:rPr>
          <w:rFonts w:hint="eastAsia" w:ascii="仿宋_GB2312" w:hAnsi="仿宋_GB2312" w:eastAsia="仿宋_GB2312" w:cs="仿宋_GB2312"/>
          <w:sz w:val="21"/>
          <w:szCs w:val="21"/>
          <w:u w:val="single"/>
        </w:rPr>
        <w:t>支付条件</w:t>
      </w:r>
      <w:r>
        <w:rPr>
          <w:rFonts w:hint="eastAsia" w:ascii="仿宋_GB2312" w:hAnsi="仿宋_GB2312" w:cs="仿宋_GB2312"/>
          <w:sz w:val="21"/>
          <w:szCs w:val="21"/>
          <w:u w:val="single"/>
          <w:lang w:eastAsia="zh-CN"/>
        </w:rPr>
        <w:t>和预计支付时间</w:t>
      </w:r>
      <w:r>
        <w:rPr>
          <w:rFonts w:hint="eastAsia" w:ascii="仿宋_GB2312" w:hAnsi="仿宋_GB2312" w:eastAsia="仿宋_GB2312" w:cs="仿宋_GB2312"/>
          <w:sz w:val="21"/>
          <w:szCs w:val="21"/>
          <w:u w:val="single"/>
        </w:rPr>
        <w:t xml:space="preserve">，各期支付条件应与分期履约验收情况挂钩） </w:t>
      </w:r>
      <w:r>
        <w:rPr>
          <w:rFonts w:hint="eastAsia" w:ascii="仿宋_GB2312" w:hAnsi="仿宋_GB2312" w:eastAsia="仿宋_GB2312" w:cs="仿宋_GB2312"/>
          <w:sz w:val="21"/>
          <w:szCs w:val="21"/>
        </w:rPr>
        <w:t>，其中涉及预付</w:t>
      </w:r>
      <w:bookmarkStart w:id="4" w:name="_GoBack"/>
      <w:bookmarkEnd w:id="4"/>
      <w:r>
        <w:rPr>
          <w:rFonts w:hint="eastAsia" w:ascii="仿宋_GB2312" w:hAnsi="仿宋_GB2312" w:eastAsia="仿宋_GB2312" w:cs="仿宋_GB2312"/>
          <w:sz w:val="21"/>
          <w:szCs w:val="21"/>
        </w:rPr>
        <w:t>款的：</w:t>
      </w:r>
      <w:r>
        <w:rPr>
          <w:rFonts w:hint="eastAsia" w:ascii="仿宋_GB2312" w:hAnsi="仿宋_GB2312" w:eastAsia="仿宋_GB2312" w:cs="仿宋_GB2312"/>
          <w:sz w:val="21"/>
          <w:szCs w:val="21"/>
          <w:u w:val="single"/>
        </w:rPr>
        <w:t xml:space="preserve"> （应明确预付款的支付比例</w:t>
      </w:r>
      <w:r>
        <w:rPr>
          <w:rFonts w:hint="eastAsia" w:ascii="仿宋_GB2312" w:hAnsi="仿宋_GB2312" w:cs="仿宋_GB2312"/>
          <w:sz w:val="21"/>
          <w:szCs w:val="21"/>
          <w:u w:val="single"/>
          <w:lang w:eastAsia="zh-CN"/>
        </w:rPr>
        <w:t>、</w:t>
      </w:r>
      <w:r>
        <w:rPr>
          <w:rFonts w:hint="eastAsia" w:ascii="仿宋_GB2312" w:hAnsi="仿宋_GB2312" w:eastAsia="仿宋_GB2312" w:cs="仿宋_GB2312"/>
          <w:sz w:val="21"/>
          <w:szCs w:val="21"/>
          <w:u w:val="single"/>
        </w:rPr>
        <w:t>支付条件</w:t>
      </w:r>
      <w:r>
        <w:rPr>
          <w:rFonts w:hint="eastAsia" w:ascii="仿宋_GB2312" w:hAnsi="仿宋_GB2312" w:cs="仿宋_GB2312"/>
          <w:sz w:val="21"/>
          <w:szCs w:val="21"/>
          <w:u w:val="single"/>
          <w:lang w:eastAsia="zh-CN"/>
        </w:rPr>
        <w:t>和预计支付时间</w:t>
      </w:r>
      <w:r>
        <w:rPr>
          <w:rFonts w:hint="eastAsia" w:ascii="仿宋_GB2312" w:hAnsi="仿宋_GB2312" w:eastAsia="仿宋_GB2312" w:cs="仿宋_GB2312"/>
          <w:sz w:val="21"/>
          <w:szCs w:val="21"/>
          <w:u w:val="single"/>
        </w:rPr>
        <w:t xml:space="preserve">） </w:t>
      </w:r>
    </w:p>
    <w:p>
      <w:pPr>
        <w:adjustRightInd w:val="0"/>
        <w:snapToGrid w:val="0"/>
        <w:spacing w:line="400" w:lineRule="exact"/>
        <w:ind w:firstLine="630" w:firstLineChars="300"/>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成本补偿：</w:t>
      </w:r>
      <w:r>
        <w:rPr>
          <w:rFonts w:hint="eastAsia" w:ascii="仿宋_GB2312" w:hAnsi="仿宋_GB2312" w:eastAsia="仿宋_GB2312" w:cs="仿宋_GB2312"/>
          <w:sz w:val="21"/>
          <w:szCs w:val="21"/>
          <w:u w:val="single"/>
        </w:rPr>
        <w:t xml:space="preserve">      （应明确按照成本补偿方式的支付方式和支付条件）   </w:t>
      </w:r>
    </w:p>
    <w:p>
      <w:pPr>
        <w:adjustRightInd w:val="0"/>
        <w:snapToGrid w:val="0"/>
        <w:spacing w:line="400" w:lineRule="exact"/>
        <w:ind w:firstLine="630" w:firstLineChars="3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绩效激励：</w:t>
      </w:r>
      <w:r>
        <w:rPr>
          <w:rFonts w:hint="eastAsia" w:ascii="仿宋_GB2312" w:hAnsi="仿宋_GB2312" w:eastAsia="仿宋_GB2312" w:cs="仿宋_GB2312"/>
          <w:sz w:val="21"/>
          <w:szCs w:val="21"/>
          <w:u w:val="single"/>
        </w:rPr>
        <w:t xml:space="preserve">      （应明确按照绩效激励方式的支付方式和支付条件）   </w:t>
      </w:r>
    </w:p>
    <w:p>
      <w:pPr>
        <w:numPr>
          <w:ilvl w:val="0"/>
          <w:numId w:val="1"/>
        </w:numPr>
        <w:adjustRightInd w:val="0"/>
        <w:snapToGrid w:val="0"/>
        <w:spacing w:line="400" w:lineRule="exact"/>
        <w:ind w:firstLine="422" w:firstLineChars="200"/>
        <w:rPr>
          <w:rFonts w:hint="eastAsia" w:ascii="仿宋_GB2312" w:hAnsi="仿宋_GB2312" w:eastAsia="仿宋_GB2312" w:cs="仿宋_GB2312"/>
          <w:b/>
          <w:sz w:val="21"/>
          <w:szCs w:val="21"/>
          <w:u w:val="single"/>
        </w:rPr>
      </w:pPr>
      <w:r>
        <w:rPr>
          <w:rFonts w:hint="eastAsia" w:ascii="仿宋_GB2312" w:hAnsi="仿宋_GB2312" w:eastAsia="仿宋_GB2312" w:cs="仿宋_GB2312"/>
          <w:b/>
          <w:sz w:val="21"/>
          <w:szCs w:val="21"/>
        </w:rPr>
        <w:t>合同履行</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（1）起始日期：</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年</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月</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日，完成日期：</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年</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月</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日。</w:t>
      </w:r>
    </w:p>
    <w:p>
      <w:pPr>
        <w:adjustRightInd w:val="0"/>
        <w:snapToGrid w:val="0"/>
        <w:spacing w:line="400" w:lineRule="exact"/>
        <w:ind w:firstLine="420" w:firstLineChars="200"/>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（2）履约地点</w:t>
      </w:r>
      <w:r>
        <w:rPr>
          <w:rFonts w:hint="eastAsia" w:ascii="仿宋_GB2312" w:hAnsi="仿宋_GB2312" w:eastAsia="仿宋_GB2312" w:cs="仿宋_GB2312"/>
          <w:bCs/>
          <w:sz w:val="21"/>
          <w:szCs w:val="21"/>
        </w:rPr>
        <w:t>：</w:t>
      </w:r>
      <w:r>
        <w:rPr>
          <w:rFonts w:hint="eastAsia" w:ascii="仿宋_GB2312" w:hAnsi="仿宋_GB2312" w:eastAsia="仿宋_GB2312" w:cs="仿宋_GB2312"/>
          <w:sz w:val="21"/>
          <w:szCs w:val="21"/>
          <w:u w:val="single"/>
        </w:rPr>
        <w:t xml:space="preserve">                             </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（3）履约担保：</w:t>
      </w:r>
      <w:r>
        <w:rPr>
          <w:rFonts w:hint="eastAsia" w:ascii="仿宋_GB2312" w:hAnsi="仿宋_GB2312" w:eastAsia="仿宋_GB2312" w:cs="仿宋_GB2312"/>
          <w:sz w:val="21"/>
          <w:szCs w:val="21"/>
        </w:rPr>
        <w:t>是否收取履约保证金：</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否</w:t>
      </w:r>
    </w:p>
    <w:p>
      <w:pPr>
        <w:pStyle w:val="10"/>
        <w:ind w:firstLine="420"/>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 xml:space="preserve">  </w:t>
      </w:r>
      <w:r>
        <w:rPr>
          <w:rFonts w:hint="eastAsia" w:ascii="仿宋_GB2312" w:hAnsi="仿宋_GB2312" w:eastAsia="仿宋_GB2312" w:cs="仿宋_GB2312"/>
          <w:sz w:val="21"/>
          <w:szCs w:val="21"/>
        </w:rPr>
        <w:t xml:space="preserve">  收取履约保证金形式：</w:t>
      </w:r>
      <w:r>
        <w:rPr>
          <w:rFonts w:hint="eastAsia" w:ascii="仿宋_GB2312" w:hAnsi="仿宋_GB2312" w:eastAsia="仿宋_GB2312" w:cs="仿宋_GB2312"/>
          <w:bCs/>
          <w:sz w:val="21"/>
          <w:szCs w:val="21"/>
          <w:u w:val="single"/>
        </w:rPr>
        <w:t xml:space="preserve">                            </w:t>
      </w:r>
    </w:p>
    <w:p>
      <w:pPr>
        <w:pStyle w:val="10"/>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收取履约保证金金额：</w:t>
      </w:r>
      <w:r>
        <w:rPr>
          <w:rFonts w:hint="eastAsia" w:ascii="仿宋_GB2312" w:hAnsi="仿宋_GB2312" w:eastAsia="仿宋_GB2312" w:cs="仿宋_GB2312"/>
          <w:bCs/>
          <w:sz w:val="21"/>
          <w:szCs w:val="21"/>
          <w:u w:val="single"/>
        </w:rPr>
        <w:t xml:space="preserve">                            </w:t>
      </w:r>
    </w:p>
    <w:p>
      <w:pPr>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 xml:space="preserve">    履约担保期限：</w:t>
      </w:r>
      <w:r>
        <w:rPr>
          <w:rFonts w:hint="eastAsia" w:ascii="仿宋_GB2312" w:hAnsi="仿宋_GB2312" w:eastAsia="仿宋_GB2312" w:cs="仿宋_GB2312"/>
          <w:bCs/>
          <w:sz w:val="21"/>
          <w:szCs w:val="21"/>
          <w:u w:val="single"/>
        </w:rPr>
        <w:t xml:space="preserve">                                  </w:t>
      </w:r>
    </w:p>
    <w:p>
      <w:pPr>
        <w:adjustRightInd w:val="0"/>
        <w:snapToGrid w:val="0"/>
        <w:spacing w:line="400" w:lineRule="exact"/>
        <w:ind w:firstLine="420" w:firstLineChars="2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（4）分期履行要求：</w:t>
      </w:r>
      <w:r>
        <w:rPr>
          <w:rFonts w:hint="eastAsia" w:ascii="仿宋_GB2312" w:hAnsi="仿宋_GB2312" w:eastAsia="仿宋_GB2312" w:cs="仿宋_GB2312"/>
          <w:bCs/>
          <w:sz w:val="21"/>
          <w:szCs w:val="21"/>
          <w:u w:val="single"/>
        </w:rPr>
        <w:t xml:space="preserve">                                                        </w:t>
      </w:r>
    </w:p>
    <w:p>
      <w:pPr>
        <w:adjustRightInd w:val="0"/>
        <w:snapToGrid w:val="0"/>
        <w:spacing w:line="400" w:lineRule="exact"/>
        <w:ind w:firstLine="420" w:firstLineChars="200"/>
        <w:rPr>
          <w:rFonts w:hint="eastAsia" w:ascii="仿宋_GB2312" w:hAnsi="仿宋_GB2312" w:eastAsia="仿宋_GB2312" w:cs="仿宋_GB2312"/>
          <w:sz w:val="21"/>
          <w:szCs w:val="21"/>
          <w:u w:val="single"/>
        </w:rPr>
      </w:pPr>
      <w:r>
        <w:rPr>
          <w:rFonts w:hint="eastAsia" w:ascii="仿宋_GB2312" w:hAnsi="仿宋_GB2312" w:eastAsia="仿宋_GB2312" w:cs="仿宋_GB2312"/>
          <w:bCs/>
          <w:sz w:val="21"/>
          <w:szCs w:val="21"/>
        </w:rPr>
        <w:t>（5）风险处置措施和替代方案：</w:t>
      </w:r>
      <w:r>
        <w:rPr>
          <w:rFonts w:hint="eastAsia" w:ascii="仿宋_GB2312" w:hAnsi="仿宋_GB2312" w:eastAsia="仿宋_GB2312" w:cs="仿宋_GB2312"/>
          <w:color w:val="0000FF"/>
          <w:sz w:val="21"/>
          <w:szCs w:val="21"/>
          <w:u w:val="single"/>
        </w:rPr>
        <w:t xml:space="preserve"> </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sz w:val="21"/>
          <w:szCs w:val="21"/>
          <w:u w:val="single"/>
        </w:rPr>
        <w:t xml:space="preserve">                                                </w:t>
      </w:r>
    </w:p>
    <w:p>
      <w:pPr>
        <w:numPr>
          <w:ilvl w:val="0"/>
          <w:numId w:val="1"/>
        </w:numPr>
        <w:adjustRightInd w:val="0"/>
        <w:snapToGrid w:val="0"/>
        <w:spacing w:line="400" w:lineRule="exact"/>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合同验收</w:t>
      </w:r>
    </w:p>
    <w:p>
      <w:pPr>
        <w:numPr>
          <w:ilvl w:val="0"/>
          <w:numId w:val="2"/>
        </w:numPr>
        <w:adjustRightInd w:val="0"/>
        <w:snapToGrid w:val="0"/>
        <w:spacing w:line="400" w:lineRule="exact"/>
        <w:ind w:firstLine="420" w:firstLineChars="2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验收组织方式：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 xml:space="preserve">自行组织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委托第三方组织</w:t>
      </w:r>
    </w:p>
    <w:p>
      <w:pPr>
        <w:adjustRightInd w:val="0"/>
        <w:snapToGrid w:val="0"/>
        <w:spacing w:line="40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         验收主体：</w:t>
      </w:r>
      <w:r>
        <w:rPr>
          <w:rFonts w:hint="eastAsia" w:ascii="仿宋_GB2312" w:hAnsi="仿宋_GB2312" w:eastAsia="仿宋_GB2312" w:cs="仿宋_GB2312"/>
          <w:bCs/>
          <w:sz w:val="21"/>
          <w:szCs w:val="21"/>
          <w:u w:val="single"/>
        </w:rPr>
        <w:t xml:space="preserve">                  </w:t>
      </w:r>
    </w:p>
    <w:p>
      <w:pPr>
        <w:adjustRightInd w:val="0"/>
        <w:snapToGrid w:val="0"/>
        <w:spacing w:line="40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        是否邀请本项目的其他供应商参加验收：</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否</w:t>
      </w:r>
    </w:p>
    <w:p>
      <w:pPr>
        <w:adjustRightInd w:val="0"/>
        <w:snapToGrid w:val="0"/>
        <w:spacing w:line="400" w:lineRule="exact"/>
        <w:ind w:firstLine="840" w:firstLineChars="4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是否邀请专家参加验收：</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否</w:t>
      </w:r>
    </w:p>
    <w:p>
      <w:pPr>
        <w:adjustRightInd w:val="0"/>
        <w:snapToGrid w:val="0"/>
        <w:spacing w:line="400" w:lineRule="exact"/>
        <w:ind w:firstLine="840" w:firstLineChars="4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是否邀请服务对象参加验收：</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否</w:t>
      </w:r>
    </w:p>
    <w:p>
      <w:pPr>
        <w:adjustRightInd w:val="0"/>
        <w:snapToGrid w:val="0"/>
        <w:spacing w:line="400" w:lineRule="exact"/>
        <w:ind w:firstLine="840" w:firstLineChars="4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是否邀请第三方检测机构参加验收：</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否</w:t>
      </w:r>
    </w:p>
    <w:p>
      <w:pPr>
        <w:adjustRightInd w:val="0"/>
        <w:snapToGrid w:val="0"/>
        <w:spacing w:line="400" w:lineRule="exact"/>
        <w:ind w:firstLine="840" w:firstLineChars="4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是否进行抽查检测：</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是，抽查比例：</w:t>
      </w:r>
      <w:r>
        <w:rPr>
          <w:rFonts w:hint="eastAsia" w:ascii="仿宋_GB2312" w:hAnsi="仿宋_GB2312" w:eastAsia="仿宋_GB2312" w:cs="仿宋_GB2312"/>
          <w:bCs/>
          <w:sz w:val="21"/>
          <w:szCs w:val="21"/>
          <w:u w:val="single"/>
        </w:rPr>
        <w:t xml:space="preserve">        </w:t>
      </w:r>
      <w:r>
        <w:rPr>
          <w:rFonts w:hint="eastAsia" w:ascii="仿宋_GB2312" w:hAnsi="仿宋_GB2312" w:eastAsia="仿宋_GB2312" w:cs="仿宋_GB2312"/>
          <w:bCs/>
          <w:sz w:val="21"/>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否</w:t>
      </w:r>
    </w:p>
    <w:p>
      <w:pPr>
        <w:adjustRightInd w:val="0"/>
        <w:snapToGrid w:val="0"/>
        <w:spacing w:line="400" w:lineRule="exact"/>
        <w:ind w:firstLine="840" w:firstLineChars="400"/>
        <w:rPr>
          <w:rFonts w:hint="eastAsia" w:ascii="仿宋_GB2312" w:hAnsi="仿宋_GB2312" w:eastAsia="仿宋_GB2312" w:cs="仿宋_GB2312"/>
          <w:bCs/>
          <w:sz w:val="21"/>
          <w:szCs w:val="21"/>
          <w:u w:val="single"/>
        </w:rPr>
      </w:pPr>
      <w:r>
        <w:rPr>
          <w:rFonts w:hint="eastAsia" w:ascii="仿宋_GB2312" w:hAnsi="仿宋_GB2312" w:eastAsia="仿宋_GB2312" w:cs="仿宋_GB2312"/>
          <w:bCs/>
          <w:sz w:val="21"/>
          <w:szCs w:val="21"/>
        </w:rPr>
        <w:t>是否存在破坏性检测：</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是，</w:t>
      </w:r>
      <w:r>
        <w:rPr>
          <w:rFonts w:hint="eastAsia" w:ascii="仿宋_GB2312" w:hAnsi="仿宋_GB2312" w:eastAsia="仿宋_GB2312" w:cs="仿宋_GB2312"/>
          <w:bCs/>
          <w:sz w:val="21"/>
          <w:szCs w:val="21"/>
          <w:u w:val="single"/>
        </w:rPr>
        <w:t>（应明确对被破坏的检测产品的处理方式）</w:t>
      </w:r>
    </w:p>
    <w:p>
      <w:pPr>
        <w:adjustRightInd w:val="0"/>
        <w:snapToGrid w:val="0"/>
        <w:spacing w:line="400" w:lineRule="exact"/>
        <w:ind w:firstLine="840" w:firstLineChars="4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否</w:t>
      </w:r>
    </w:p>
    <w:p>
      <w:pPr>
        <w:adjustRightInd w:val="0"/>
        <w:snapToGrid w:val="0"/>
        <w:spacing w:line="400" w:lineRule="exact"/>
        <w:ind w:firstLine="840" w:firstLineChars="400"/>
        <w:rPr>
          <w:rFonts w:hint="eastAsia" w:ascii="仿宋_GB2312" w:hAnsi="仿宋_GB2312" w:eastAsia="仿宋_GB2312" w:cs="仿宋_GB2312"/>
          <w:bCs/>
          <w:sz w:val="21"/>
          <w:szCs w:val="21"/>
          <w:u w:val="single"/>
        </w:rPr>
      </w:pPr>
      <w:r>
        <w:rPr>
          <w:rFonts w:hint="eastAsia" w:ascii="仿宋_GB2312" w:hAnsi="仿宋_GB2312" w:eastAsia="仿宋_GB2312" w:cs="仿宋_GB2312"/>
          <w:bCs/>
          <w:sz w:val="21"/>
          <w:szCs w:val="21"/>
        </w:rPr>
        <w:t>验收组织的其他事项：</w:t>
      </w:r>
      <w:r>
        <w:rPr>
          <w:rFonts w:hint="eastAsia" w:ascii="仿宋_GB2312" w:hAnsi="仿宋_GB2312" w:eastAsia="仿宋_GB2312" w:cs="仿宋_GB2312"/>
          <w:bCs/>
          <w:sz w:val="21"/>
          <w:szCs w:val="21"/>
          <w:u w:val="single"/>
        </w:rPr>
        <w:t xml:space="preserve">                </w:t>
      </w:r>
    </w:p>
    <w:p>
      <w:pPr>
        <w:adjustRightInd w:val="0"/>
        <w:snapToGrid w:val="0"/>
        <w:spacing w:line="400" w:lineRule="exact"/>
        <w:ind w:firstLine="420" w:firstLineChars="200"/>
        <w:rPr>
          <w:rFonts w:hint="eastAsia" w:ascii="仿宋_GB2312" w:hAnsi="仿宋_GB2312" w:eastAsia="仿宋_GB2312" w:cs="仿宋_GB2312"/>
          <w:bCs/>
          <w:sz w:val="21"/>
          <w:szCs w:val="21"/>
          <w:u w:val="single"/>
        </w:rPr>
      </w:pPr>
      <w:r>
        <w:rPr>
          <w:rFonts w:hint="eastAsia" w:ascii="仿宋_GB2312" w:hAnsi="仿宋_GB2312" w:eastAsia="仿宋_GB2312" w:cs="仿宋_GB2312"/>
          <w:bCs/>
          <w:sz w:val="21"/>
          <w:szCs w:val="21"/>
        </w:rPr>
        <w:t>（2）履约验收时间：</w:t>
      </w:r>
      <w:r>
        <w:rPr>
          <w:rFonts w:hint="eastAsia" w:ascii="仿宋_GB2312" w:hAnsi="仿宋_GB2312" w:eastAsia="仿宋_GB2312" w:cs="仿宋_GB2312"/>
          <w:bCs/>
          <w:sz w:val="21"/>
          <w:szCs w:val="21"/>
          <w:u w:val="single"/>
        </w:rPr>
        <w:t xml:space="preserve">（计划于何时验收/供应商提出验收申请之日起   日内组织验收） </w:t>
      </w:r>
    </w:p>
    <w:p>
      <w:pPr>
        <w:adjustRightInd w:val="0"/>
        <w:snapToGrid w:val="0"/>
        <w:spacing w:line="400" w:lineRule="exact"/>
        <w:ind w:firstLine="420" w:firstLineChars="2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（3）履约验收方式：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 xml:space="preserve">一次性验收         </w:t>
      </w:r>
    </w:p>
    <w:p>
      <w:pPr>
        <w:adjustRightInd w:val="0"/>
        <w:snapToGrid w:val="0"/>
        <w:spacing w:line="40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分期/分项验收：</w:t>
      </w:r>
      <w:r>
        <w:rPr>
          <w:rFonts w:hint="eastAsia" w:ascii="仿宋_GB2312" w:hAnsi="仿宋_GB2312" w:eastAsia="仿宋_GB2312" w:cs="仿宋_GB2312"/>
          <w:bCs/>
          <w:sz w:val="21"/>
          <w:szCs w:val="21"/>
          <w:u w:val="single"/>
        </w:rPr>
        <w:t xml:space="preserve"> （应明确分期</w:t>
      </w:r>
      <w:r>
        <w:rPr>
          <w:rFonts w:hint="eastAsia" w:ascii="仿宋_GB2312" w:hAnsi="仿宋_GB2312" w:eastAsia="仿宋_GB2312" w:cs="仿宋_GB2312"/>
          <w:bCs/>
          <w:sz w:val="21"/>
          <w:szCs w:val="21"/>
          <w:u w:val="single"/>
          <w:lang w:val="en"/>
        </w:rPr>
        <w:t>/分项验收的工作安排</w:t>
      </w:r>
      <w:r>
        <w:rPr>
          <w:rFonts w:hint="eastAsia" w:ascii="仿宋_GB2312" w:hAnsi="仿宋_GB2312" w:eastAsia="仿宋_GB2312" w:cs="仿宋_GB2312"/>
          <w:bCs/>
          <w:sz w:val="21"/>
          <w:szCs w:val="21"/>
          <w:u w:val="single"/>
        </w:rPr>
        <w:t xml:space="preserve">）  </w:t>
      </w:r>
    </w:p>
    <w:p>
      <w:pPr>
        <w:adjustRightInd w:val="0"/>
        <w:snapToGrid w:val="0"/>
        <w:spacing w:line="400" w:lineRule="exact"/>
        <w:ind w:firstLine="420" w:firstLineChars="2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（4）履约验收程序：</w:t>
      </w:r>
      <w:r>
        <w:rPr>
          <w:rFonts w:hint="eastAsia" w:ascii="仿宋_GB2312" w:hAnsi="仿宋_GB2312" w:eastAsia="仿宋_GB2312" w:cs="仿宋_GB2312"/>
          <w:bCs/>
          <w:sz w:val="21"/>
          <w:szCs w:val="21"/>
          <w:u w:val="single"/>
        </w:rPr>
        <w:t xml:space="preserve">                                         </w:t>
      </w:r>
    </w:p>
    <w:p>
      <w:pPr>
        <w:adjustRightInd w:val="0"/>
        <w:snapToGrid w:val="0"/>
        <w:spacing w:line="400" w:lineRule="exact"/>
        <w:ind w:firstLine="420" w:firstLineChars="200"/>
        <w:rPr>
          <w:rFonts w:hint="eastAsia" w:ascii="仿宋_GB2312" w:hAnsi="仿宋_GB2312" w:eastAsia="仿宋_GB2312" w:cs="仿宋_GB2312"/>
          <w:bCs/>
          <w:sz w:val="21"/>
          <w:szCs w:val="21"/>
          <w:u w:val="single"/>
        </w:rPr>
      </w:pPr>
      <w:r>
        <w:rPr>
          <w:rFonts w:hint="eastAsia" w:ascii="仿宋_GB2312" w:hAnsi="仿宋_GB2312" w:eastAsia="仿宋_GB2312" w:cs="仿宋_GB2312"/>
          <w:bCs/>
          <w:sz w:val="21"/>
          <w:szCs w:val="21"/>
        </w:rPr>
        <w:t>（5）履约验收的内容：</w:t>
      </w:r>
      <w:r>
        <w:rPr>
          <w:rFonts w:hint="eastAsia" w:ascii="仿宋_GB2312" w:hAnsi="仿宋_GB2312" w:eastAsia="仿宋_GB2312" w:cs="仿宋_GB2312"/>
          <w:bCs/>
          <w:sz w:val="21"/>
          <w:szCs w:val="21"/>
          <w:u w:val="single"/>
        </w:rPr>
        <w:t xml:space="preserve"> （应当包括每一项技术和商务要求的履约情况，特别是落实政府采购扶持中小企业，支持绿色发展和乡村振兴等政策情况）                                      </w:t>
      </w:r>
    </w:p>
    <w:p>
      <w:pPr>
        <w:adjustRightInd w:val="0"/>
        <w:snapToGrid w:val="0"/>
        <w:spacing w:line="400" w:lineRule="exact"/>
        <w:ind w:firstLine="420" w:firstLineChars="200"/>
        <w:rPr>
          <w:rFonts w:hint="eastAsia" w:ascii="仿宋_GB2312" w:hAnsi="仿宋_GB2312" w:eastAsia="仿宋_GB2312" w:cs="仿宋_GB2312"/>
          <w:bCs/>
          <w:sz w:val="21"/>
          <w:szCs w:val="21"/>
          <w:u w:val="single"/>
        </w:rPr>
      </w:pPr>
      <w:r>
        <w:rPr>
          <w:rFonts w:hint="eastAsia" w:ascii="仿宋_GB2312" w:hAnsi="仿宋_GB2312" w:eastAsia="仿宋_GB2312" w:cs="仿宋_GB2312"/>
          <w:bCs/>
          <w:sz w:val="21"/>
          <w:szCs w:val="21"/>
        </w:rPr>
        <w:t>（6）履约验收标准：</w:t>
      </w:r>
      <w:r>
        <w:rPr>
          <w:rFonts w:hint="eastAsia" w:ascii="仿宋_GB2312" w:hAnsi="仿宋_GB2312" w:eastAsia="仿宋_GB2312" w:cs="仿宋_GB2312"/>
          <w:bCs/>
          <w:sz w:val="21"/>
          <w:szCs w:val="21"/>
          <w:u w:val="single"/>
        </w:rPr>
        <w:t xml:space="preserve">                                         </w:t>
      </w:r>
    </w:p>
    <w:p>
      <w:pPr>
        <w:pStyle w:val="10"/>
        <w:ind w:firstLine="420"/>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（7）是否以采购活动中供应商提供的样品作为参考：</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否</w:t>
      </w:r>
    </w:p>
    <w:p>
      <w:pPr>
        <w:adjustRightInd w:val="0"/>
        <w:snapToGrid w:val="0"/>
        <w:spacing w:line="400" w:lineRule="exact"/>
        <w:ind w:firstLine="420" w:firstLineChars="200"/>
        <w:rPr>
          <w:rFonts w:hint="eastAsia" w:ascii="仿宋_GB2312" w:hAnsi="仿宋_GB2312" w:eastAsia="仿宋_GB2312" w:cs="仿宋_GB2312"/>
          <w:bCs/>
          <w:sz w:val="21"/>
          <w:szCs w:val="21"/>
          <w:u w:val="single"/>
        </w:rPr>
      </w:pPr>
      <w:r>
        <w:rPr>
          <w:rFonts w:hint="eastAsia" w:ascii="仿宋_GB2312" w:hAnsi="仿宋_GB2312" w:eastAsia="仿宋_GB2312" w:cs="仿宋_GB2312"/>
          <w:bCs/>
          <w:sz w:val="21"/>
          <w:szCs w:val="21"/>
        </w:rPr>
        <w:t>（8）履约验收其他事项：</w:t>
      </w:r>
      <w:r>
        <w:rPr>
          <w:rFonts w:hint="eastAsia" w:ascii="仿宋_GB2312" w:hAnsi="仿宋_GB2312" w:eastAsia="仿宋_GB2312" w:cs="仿宋_GB2312"/>
          <w:bCs/>
          <w:sz w:val="21"/>
          <w:szCs w:val="21"/>
          <w:u w:val="single"/>
        </w:rPr>
        <w:t xml:space="preserve">      （产权过户登记等）          </w:t>
      </w:r>
    </w:p>
    <w:p>
      <w:pPr>
        <w:numPr>
          <w:ilvl w:val="0"/>
          <w:numId w:val="1"/>
        </w:numPr>
        <w:adjustRightInd w:val="0"/>
        <w:snapToGrid w:val="0"/>
        <w:spacing w:line="400" w:lineRule="exact"/>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组成合同的文件</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本协议书与下列文件一起构成合同文件，如下述文件之间有任何抵触、矛盾或歧义，应按以下顺序解释：</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（1）政府采购合同协议书及其变更、补充协议</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（2）政府采购合同专用条款</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（3）政府采购合同通用条款</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（4）中标（成交）通知书</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（5）投标（响应）文件</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（6）采购文件</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（7）有关技术文件，图纸</w:t>
      </w:r>
    </w:p>
    <w:p>
      <w:pPr>
        <w:pStyle w:val="10"/>
        <w:ind w:firstLine="420"/>
        <w:rPr>
          <w:rFonts w:hint="eastAsia" w:ascii="仿宋_GB2312" w:hAnsi="仿宋_GB2312" w:eastAsia="仿宋_GB2312" w:cs="仿宋_GB2312"/>
          <w:kern w:val="2"/>
          <w:sz w:val="21"/>
          <w:szCs w:val="21"/>
        </w:rPr>
      </w:pPr>
      <w:r>
        <w:rPr>
          <w:rFonts w:hint="eastAsia" w:ascii="仿宋_GB2312" w:hAnsi="仿宋_GB2312" w:eastAsia="仿宋_GB2312" w:cs="仿宋_GB2312"/>
          <w:sz w:val="21"/>
          <w:szCs w:val="21"/>
        </w:rPr>
        <w:t>（8）</w:t>
      </w:r>
      <w:r>
        <w:rPr>
          <w:rFonts w:hint="eastAsia" w:ascii="仿宋_GB2312" w:hAnsi="仿宋_GB2312" w:eastAsia="仿宋_GB2312" w:cs="仿宋_GB2312"/>
          <w:color w:val="000000"/>
          <w:kern w:val="2"/>
          <w:sz w:val="21"/>
          <w:szCs w:val="21"/>
        </w:rPr>
        <w:t>国家法律、行政法规和规章制度规定或合同约定的作为合同组成部分的其他文件</w:t>
      </w:r>
    </w:p>
    <w:p>
      <w:pPr>
        <w:numPr>
          <w:ilvl w:val="0"/>
          <w:numId w:val="1"/>
        </w:numPr>
        <w:adjustRightInd w:val="0"/>
        <w:snapToGrid w:val="0"/>
        <w:spacing w:line="400" w:lineRule="exact"/>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合同生效</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本合同自</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生效。</w:t>
      </w:r>
    </w:p>
    <w:p>
      <w:pPr>
        <w:numPr>
          <w:ilvl w:val="0"/>
          <w:numId w:val="1"/>
        </w:numPr>
        <w:adjustRightInd w:val="0"/>
        <w:snapToGrid w:val="0"/>
        <w:spacing w:line="400" w:lineRule="exact"/>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合同份数</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本合同一式</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份，甲方执</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份，乙方执</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份，均具有同等法律效力。</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合同订立时间：</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年</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月</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日</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合同订立地点：</w:t>
      </w:r>
      <w:r>
        <w:rPr>
          <w:rFonts w:hint="eastAsia" w:ascii="仿宋_GB2312" w:hAnsi="仿宋_GB2312" w:eastAsia="仿宋_GB2312" w:cs="仿宋_GB2312"/>
          <w:sz w:val="21"/>
          <w:szCs w:val="21"/>
          <w:u w:val="single"/>
        </w:rPr>
        <w:t xml:space="preserve">                           </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附件：具体标的及其技术要求和商务要求、联合协议、分包意向协议等。</w:t>
      </w:r>
    </w:p>
    <w:p>
      <w:pPr>
        <w:pStyle w:val="11"/>
        <w:spacing w:line="400" w:lineRule="exact"/>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
        </w:rPr>
        <w:t xml:space="preserve">   </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p>
      <w:pPr>
        <w:pStyle w:val="11"/>
        <w:rPr>
          <w:rFonts w:hint="eastAsia" w:ascii="仿宋_GB2312" w:hAnsi="仿宋_GB2312" w:eastAsia="仿宋_GB2312" w:cs="仿宋_GB2312"/>
          <w:sz w:val="21"/>
          <w:szCs w:val="21"/>
        </w:rPr>
      </w:pPr>
    </w:p>
    <w:tbl>
      <w:tblPr>
        <w:tblStyle w:val="8"/>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甲方（采购人、受采购人委托签订合同的单位或采购文件约定的合同甲方）</w:t>
            </w:r>
          </w:p>
        </w:tc>
        <w:tc>
          <w:tcPr>
            <w:tcW w:w="4095" w:type="dxa"/>
            <w:gridSpan w:val="2"/>
            <w:tcBorders>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单位名称（公章或合同章）</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单位名称（公章或合同章）</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法定代表人</w:t>
            </w:r>
          </w:p>
          <w:p>
            <w:pPr>
              <w:adjustRightInd w:val="0"/>
              <w:snapToGrid w:val="0"/>
              <w:spacing w:line="300" w:lineRule="exact"/>
              <w:ind w:firstLine="100" w:firstLineChars="4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或其委托代理人（签章）</w:t>
            </w:r>
          </w:p>
        </w:tc>
        <w:tc>
          <w:tcPr>
            <w:tcW w:w="2412" w:type="dxa"/>
            <w:vMerge w:val="restart"/>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法定代表人</w:t>
            </w:r>
          </w:p>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或其委托代理人（签章）</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2412" w:type="dxa"/>
            <w:vMerge w:val="continue"/>
            <w:tcBorders>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拥有者性别</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住  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住  所</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 系 人</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 系 人</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联系电话</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联系电话</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通信地址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通信地址</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邮政编码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邮政编码</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电子邮箱</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电子邮箱</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统一社会信用代码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统一社会信用代码</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开户名称</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开户银行</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银行账号</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trPr>
        <w:tc>
          <w:tcPr>
            <w:tcW w:w="8398" w:type="dxa"/>
            <w:gridSpan w:val="4"/>
            <w:tcBorders>
              <w:top w:val="single" w:color="auto" w:sz="2" w:space="0"/>
            </w:tcBorders>
            <w:noWrap w:val="0"/>
            <w:vAlign w:val="center"/>
          </w:tcPr>
          <w:p>
            <w:pPr>
              <w:pStyle w:val="4"/>
              <w:adjustRightInd w:val="0"/>
              <w:snapToGrid w:val="0"/>
              <w:spacing w:before="120" w:beforeLines="50" w:line="360" w:lineRule="auto"/>
              <w:jc w:val="left"/>
              <w:rPr>
                <w:rFonts w:hint="eastAsia" w:ascii="仿宋_GB2312" w:hAnsi="仿宋_GB2312" w:eastAsia="仿宋_GB2312" w:cs="仿宋_GB2312"/>
                <w:spacing w:val="20"/>
                <w:sz w:val="21"/>
                <w:szCs w:val="21"/>
              </w:rPr>
            </w:pPr>
            <w:r>
              <w:rPr>
                <w:rFonts w:hint="eastAsia" w:ascii="仿宋_GB2312" w:hAnsi="仿宋_GB2312" w:eastAsia="仿宋_GB2312" w:cs="仿宋_GB2312"/>
                <w:sz w:val="21"/>
                <w:szCs w:val="21"/>
              </w:rPr>
              <w:t>注：涉及联合体或其他合同主体的信息应按上表格式加列。</w:t>
            </w:r>
          </w:p>
        </w:tc>
      </w:tr>
    </w:tbl>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u w:val="single"/>
        </w:rPr>
        <w:br w:type="page"/>
      </w:r>
      <w:bookmarkStart w:id="1" w:name="_Toc27624"/>
      <w:r>
        <w:rPr>
          <w:rFonts w:hint="eastAsia" w:ascii="仿宋_GB2312" w:hAnsi="仿宋_GB2312" w:eastAsia="仿宋_GB2312" w:cs="仿宋_GB2312"/>
          <w:b/>
          <w:bCs/>
          <w:sz w:val="21"/>
          <w:szCs w:val="21"/>
        </w:rPr>
        <w:t>第二节 政府采购合同通用条款</w:t>
      </w:r>
      <w:bookmarkEnd w:id="1"/>
    </w:p>
    <w:p>
      <w:pPr>
        <w:autoSpaceDE w:val="0"/>
        <w:autoSpaceDN w:val="0"/>
        <w:adjustRightInd w:val="0"/>
        <w:snapToGrid w:val="0"/>
        <w:spacing w:line="400" w:lineRule="exact"/>
        <w:jc w:val="left"/>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1. 定义</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1.1合同当事人</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（1）采购人（以下称甲方）是指使用财政性资金，通过政府采购方式向供应商购买货物及其相关服务的国家机关、事业单位、团体组织。</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（3）其他合同主体是指除采购人和供应商以外，</w:t>
      </w:r>
      <w:r>
        <w:rPr>
          <w:rFonts w:hint="eastAsia" w:ascii="仿宋_GB2312" w:hAnsi="仿宋_GB2312" w:eastAsia="仿宋_GB2312" w:cs="仿宋_GB2312"/>
          <w:bCs/>
          <w:color w:val="000000"/>
          <w:sz w:val="21"/>
          <w:szCs w:val="21"/>
        </w:rPr>
        <w:t>依法参与合同缔结或履行，享有权利、承担义务的合同当事人</w:t>
      </w:r>
      <w:r>
        <w:rPr>
          <w:rFonts w:hint="eastAsia" w:ascii="仿宋_GB2312" w:hAnsi="仿宋_GB2312" w:eastAsia="仿宋_GB2312" w:cs="仿宋_GB2312"/>
          <w:sz w:val="21"/>
          <w:szCs w:val="21"/>
        </w:rPr>
        <w:t>。</w:t>
      </w:r>
    </w:p>
    <w:p>
      <w:pPr>
        <w:tabs>
          <w:tab w:val="left" w:pos="570"/>
          <w:tab w:val="left" w:pos="9240"/>
          <w:tab w:val="left" w:pos="9555"/>
        </w:tabs>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1.2本合同下列术语应解释为：</w:t>
      </w:r>
    </w:p>
    <w:p>
      <w:pPr>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（1）“合同”系指</w:t>
      </w:r>
      <w:r>
        <w:rPr>
          <w:rFonts w:hint="eastAsia" w:ascii="仿宋_GB2312" w:hAnsi="仿宋_GB2312" w:eastAsia="仿宋_GB2312" w:cs="仿宋_GB2312"/>
          <w:bCs/>
          <w:color w:val="000000"/>
          <w:sz w:val="21"/>
          <w:szCs w:val="21"/>
        </w:rPr>
        <w:t>合同当事人意思表示达成一致的任何协议，包括签署的</w:t>
      </w:r>
      <w:r>
        <w:rPr>
          <w:rFonts w:hint="eastAsia" w:ascii="仿宋_GB2312" w:hAnsi="仿宋_GB2312" w:eastAsia="仿宋_GB2312" w:cs="仿宋_GB2312"/>
          <w:sz w:val="21"/>
          <w:szCs w:val="21"/>
        </w:rPr>
        <w:t>政府采购合同协议书及其变更、补充协议，政府采购合同专用条款，政府采购合同通用条款，中标（成交）通知书，投标（响应）文件，采购文件，有关技术文件和图纸，以及</w:t>
      </w:r>
      <w:r>
        <w:rPr>
          <w:rFonts w:hint="eastAsia" w:ascii="仿宋_GB2312" w:hAnsi="仿宋_GB2312" w:eastAsia="仿宋_GB2312" w:cs="仿宋_GB2312"/>
          <w:color w:val="000000"/>
          <w:sz w:val="21"/>
          <w:szCs w:val="21"/>
        </w:rPr>
        <w:t>国家法律、行政法规和规章制度规定或合同约定的作为合同组成部分的其他文件</w:t>
      </w:r>
      <w:r>
        <w:rPr>
          <w:rFonts w:hint="eastAsia" w:ascii="仿宋_GB2312" w:hAnsi="仿宋_GB2312" w:eastAsia="仿宋_GB2312" w:cs="仿宋_GB2312"/>
          <w:sz w:val="21"/>
          <w:szCs w:val="21"/>
        </w:rPr>
        <w:t>。</w:t>
      </w:r>
    </w:p>
    <w:p>
      <w:pPr>
        <w:tabs>
          <w:tab w:val="left" w:pos="570"/>
          <w:tab w:val="left" w:pos="9240"/>
          <w:tab w:val="left" w:pos="9555"/>
        </w:tabs>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（3）“货物”系指乙方根据本合同规定须向甲方提供的各种形态和种类的物品，包括原材料、设备、产品（</w:t>
      </w:r>
      <w:r>
        <w:rPr>
          <w:rFonts w:hint="eastAsia" w:ascii="仿宋_GB2312" w:hAnsi="仿宋_GB2312" w:eastAsia="仿宋_GB2312" w:cs="仿宋_GB2312"/>
          <w:color w:val="000000"/>
          <w:sz w:val="21"/>
          <w:szCs w:val="21"/>
        </w:rPr>
        <w:t>包括软件）及相关的其备品备件、工具、手册及</w:t>
      </w:r>
      <w:r>
        <w:rPr>
          <w:rFonts w:hint="eastAsia" w:ascii="仿宋_GB2312" w:hAnsi="仿宋_GB2312" w:eastAsia="仿宋_GB2312" w:cs="仿宋_GB2312"/>
          <w:color w:val="000000"/>
          <w:sz w:val="21"/>
          <w:szCs w:val="21"/>
          <w:lang w:val="en"/>
        </w:rPr>
        <w:t>其他</w:t>
      </w:r>
      <w:r>
        <w:rPr>
          <w:rFonts w:hint="eastAsia" w:ascii="仿宋_GB2312" w:hAnsi="仿宋_GB2312" w:eastAsia="仿宋_GB2312" w:cs="仿宋_GB2312"/>
          <w:color w:val="000000"/>
          <w:sz w:val="21"/>
          <w:szCs w:val="21"/>
        </w:rPr>
        <w:t>技术资料和材料等。</w:t>
      </w:r>
    </w:p>
    <w:p>
      <w:pPr>
        <w:adjustRightInd w:val="0"/>
        <w:snapToGrid w:val="0"/>
        <w:spacing w:line="400" w:lineRule="exact"/>
        <w:ind w:firstLine="420" w:firstLineChars="200"/>
        <w:jc w:val="left"/>
        <w:rPr>
          <w:rFonts w:hint="eastAsia" w:ascii="仿宋_GB2312" w:hAnsi="仿宋_GB2312" w:eastAsia="仿宋_GB2312" w:cs="仿宋_GB2312"/>
          <w:color w:val="000000"/>
          <w:sz w:val="21"/>
          <w:szCs w:val="21"/>
          <w:highlight w:val="yellow"/>
        </w:rPr>
      </w:pPr>
      <w:r>
        <w:rPr>
          <w:rFonts w:hint="eastAsia" w:ascii="仿宋_GB2312" w:hAnsi="仿宋_GB2312" w:eastAsia="仿宋_GB2312" w:cs="仿宋_GB2312"/>
          <w:color w:val="000000"/>
          <w:sz w:val="21"/>
          <w:szCs w:val="21"/>
        </w:rPr>
        <w:t>（4）“</w:t>
      </w:r>
      <w:r>
        <w:rPr>
          <w:rFonts w:hint="eastAsia" w:ascii="仿宋_GB2312" w:hAnsi="仿宋_GB2312" w:eastAsia="仿宋_GB2312" w:cs="仿宋_GB2312"/>
          <w:sz w:val="21"/>
          <w:szCs w:val="21"/>
        </w:rPr>
        <w:t>相关</w:t>
      </w:r>
      <w:r>
        <w:rPr>
          <w:rFonts w:hint="eastAsia" w:ascii="仿宋_GB2312" w:hAnsi="仿宋_GB2312" w:eastAsia="仿宋_GB2312" w:cs="仿宋_GB2312"/>
          <w:color w:val="000000"/>
          <w:sz w:val="21"/>
          <w:szCs w:val="21"/>
        </w:rPr>
        <w:t>服务”系指根据合同规定，乙方应提供的与货物有关的技术、管理和</w:t>
      </w:r>
      <w:r>
        <w:rPr>
          <w:rFonts w:hint="eastAsia" w:ascii="仿宋_GB2312" w:hAnsi="仿宋_GB2312" w:eastAsia="仿宋_GB2312" w:cs="仿宋_GB2312"/>
          <w:color w:val="000000"/>
          <w:sz w:val="21"/>
          <w:szCs w:val="21"/>
          <w:lang w:val="en"/>
        </w:rPr>
        <w:t>其他</w:t>
      </w:r>
      <w:r>
        <w:rPr>
          <w:rFonts w:hint="eastAsia" w:ascii="仿宋_GB2312" w:hAnsi="仿宋_GB2312" w:eastAsia="仿宋_GB2312" w:cs="仿宋_GB2312"/>
          <w:color w:val="000000"/>
          <w:sz w:val="21"/>
          <w:szCs w:val="21"/>
        </w:rPr>
        <w:t>服务，包括但不限于：管理和质量保证、运输、保险、检验、现场准备、安装、集成、调试、培训、维修、废弃处置、技术支持等以及合同中规定乙方应承担的</w:t>
      </w:r>
      <w:r>
        <w:rPr>
          <w:rFonts w:hint="eastAsia" w:ascii="仿宋_GB2312" w:hAnsi="仿宋_GB2312" w:eastAsia="仿宋_GB2312" w:cs="仿宋_GB2312"/>
          <w:color w:val="000000"/>
          <w:sz w:val="21"/>
          <w:szCs w:val="21"/>
          <w:lang w:val="en"/>
        </w:rPr>
        <w:t>其他</w:t>
      </w:r>
      <w:r>
        <w:rPr>
          <w:rFonts w:hint="eastAsia" w:ascii="仿宋_GB2312" w:hAnsi="仿宋_GB2312" w:eastAsia="仿宋_GB2312" w:cs="仿宋_GB2312"/>
          <w:color w:val="000000"/>
          <w:sz w:val="21"/>
          <w:szCs w:val="21"/>
        </w:rPr>
        <w:t>义务。</w:t>
      </w:r>
    </w:p>
    <w:p>
      <w:pPr>
        <w:adjustRightInd w:val="0"/>
        <w:snapToGrid w:val="0"/>
        <w:spacing w:line="400" w:lineRule="exact"/>
        <w:ind w:firstLine="420" w:firstLineChars="200"/>
        <w:jc w:val="left"/>
        <w:rPr>
          <w:rFonts w:hint="eastAsia" w:ascii="仿宋_GB2312" w:hAnsi="仿宋_GB2312" w:eastAsia="仿宋_GB2312" w:cs="仿宋_GB2312"/>
          <w:color w:val="000000"/>
          <w:sz w:val="21"/>
          <w:szCs w:val="21"/>
          <w:highlight w:val="yellow"/>
        </w:rPr>
      </w:pPr>
      <w:r>
        <w:rPr>
          <w:rFonts w:hint="eastAsia" w:ascii="仿宋_GB2312" w:hAnsi="仿宋_GB2312" w:eastAsia="仿宋_GB2312" w:cs="仿宋_GB2312"/>
          <w:color w:val="000000"/>
          <w:sz w:val="21"/>
          <w:szCs w:val="21"/>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r>
        <w:rPr>
          <w:rFonts w:hint="eastAsia" w:ascii="仿宋_GB2312" w:hAnsi="仿宋_GB2312" w:eastAsia="仿宋_GB2312" w:cs="仿宋_GB2312"/>
          <w:sz w:val="21"/>
          <w:szCs w:val="21"/>
        </w:rPr>
        <w:t>“联合体”系指由两个以上的自然人、法人或者非法人组织组成，以一个供应商的身份共同参加政府采购的主体</w:t>
      </w:r>
      <w:r>
        <w:rPr>
          <w:rFonts w:hint="eastAsia" w:ascii="仿宋_GB2312" w:hAnsi="仿宋_GB2312" w:eastAsia="仿宋_GB2312" w:cs="仿宋_GB2312"/>
          <w:color w:val="000000"/>
          <w:sz w:val="21"/>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_GB2312" w:hAnsi="仿宋_GB2312" w:eastAsia="仿宋_GB2312" w:cs="仿宋_GB2312"/>
          <w:b/>
          <w:bCs/>
          <w:color w:val="000000"/>
          <w:sz w:val="21"/>
          <w:szCs w:val="21"/>
        </w:rPr>
        <w:t>政府采购合同专用条款</w:t>
      </w:r>
      <w:r>
        <w:rPr>
          <w:rFonts w:hint="eastAsia" w:ascii="仿宋_GB2312" w:hAnsi="仿宋_GB2312" w:eastAsia="仿宋_GB2312" w:cs="仿宋_GB2312"/>
          <w:color w:val="000000"/>
          <w:sz w:val="21"/>
          <w:szCs w:val="21"/>
        </w:rPr>
        <w:t>】。</w:t>
      </w:r>
    </w:p>
    <w:p>
      <w:pPr>
        <w:tabs>
          <w:tab w:val="left" w:pos="570"/>
          <w:tab w:val="left" w:pos="9240"/>
          <w:tab w:val="left" w:pos="9555"/>
        </w:tabs>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（7）其他术语解释，见【</w:t>
      </w:r>
      <w:r>
        <w:rPr>
          <w:rFonts w:hint="eastAsia" w:ascii="仿宋_GB2312" w:hAnsi="仿宋_GB2312" w:eastAsia="仿宋_GB2312" w:cs="仿宋_GB2312"/>
          <w:b/>
          <w:bCs/>
          <w:color w:val="000000"/>
          <w:sz w:val="21"/>
          <w:szCs w:val="21"/>
        </w:rPr>
        <w:t>政府采购合同专用条款</w:t>
      </w:r>
      <w:r>
        <w:rPr>
          <w:rFonts w:hint="eastAsia" w:ascii="仿宋_GB2312" w:hAnsi="仿宋_GB2312" w:eastAsia="仿宋_GB2312" w:cs="仿宋_GB2312"/>
          <w:color w:val="000000"/>
          <w:sz w:val="21"/>
          <w:szCs w:val="21"/>
        </w:rPr>
        <w:t>】。</w:t>
      </w:r>
    </w:p>
    <w:p>
      <w:pPr>
        <w:numPr>
          <w:ilvl w:val="0"/>
          <w:numId w:val="3"/>
        </w:numPr>
        <w:autoSpaceDE w:val="0"/>
        <w:autoSpaceDN w:val="0"/>
        <w:adjustRightInd w:val="0"/>
        <w:snapToGrid w:val="0"/>
        <w:spacing w:line="400" w:lineRule="exact"/>
        <w:jc w:val="lef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color w:val="000000"/>
          <w:sz w:val="21"/>
          <w:szCs w:val="21"/>
        </w:rPr>
        <w:t>合同标的及金额</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b/>
          <w:bCs/>
          <w:i/>
          <w:iCs/>
          <w:color w:val="000000"/>
          <w:sz w:val="21"/>
          <w:szCs w:val="21"/>
        </w:rPr>
      </w:pPr>
      <w:r>
        <w:rPr>
          <w:rFonts w:hint="eastAsia" w:ascii="仿宋_GB2312" w:hAnsi="仿宋_GB2312" w:eastAsia="仿宋_GB2312" w:cs="仿宋_GB2312"/>
          <w:color w:val="000000"/>
          <w:sz w:val="21"/>
          <w:szCs w:val="21"/>
        </w:rPr>
        <w:t>2.1 合同标的及金额应与中标（成交）结果一致。乙方为履行本合同而发生的所有费用均应包含在合同价款中，甲方不再另行支付</w:t>
      </w:r>
      <w:r>
        <w:rPr>
          <w:rFonts w:hint="eastAsia" w:ascii="仿宋_GB2312" w:hAnsi="仿宋_GB2312" w:eastAsia="仿宋_GB2312" w:cs="仿宋_GB2312"/>
          <w:color w:val="000000"/>
          <w:sz w:val="21"/>
          <w:szCs w:val="21"/>
          <w:lang w:val="en"/>
        </w:rPr>
        <w:t>其他</w:t>
      </w:r>
      <w:r>
        <w:rPr>
          <w:rFonts w:hint="eastAsia" w:ascii="仿宋_GB2312" w:hAnsi="仿宋_GB2312" w:eastAsia="仿宋_GB2312" w:cs="仿宋_GB2312"/>
          <w:color w:val="000000"/>
          <w:sz w:val="21"/>
          <w:szCs w:val="21"/>
        </w:rPr>
        <w:t>任何费用。</w:t>
      </w:r>
    </w:p>
    <w:p>
      <w:pPr>
        <w:adjustRightInd w:val="0"/>
        <w:snapToGrid w:val="0"/>
        <w:spacing w:line="400" w:lineRule="exact"/>
        <w:jc w:val="left"/>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3. 履行合同的时间、地点和方式</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3.1 </w:t>
      </w:r>
      <w:r>
        <w:rPr>
          <w:rFonts w:hint="eastAsia" w:ascii="仿宋_GB2312" w:hAnsi="仿宋_GB2312" w:eastAsia="仿宋_GB2312" w:cs="仿宋_GB2312"/>
          <w:sz w:val="21"/>
          <w:szCs w:val="21"/>
        </w:rPr>
        <w:t>乙方应当在约定的时间、地点，按照约定方式履行合同。</w:t>
      </w:r>
    </w:p>
    <w:p>
      <w:pPr>
        <w:autoSpaceDE w:val="0"/>
        <w:autoSpaceDN w:val="0"/>
        <w:adjustRightInd w:val="0"/>
        <w:snapToGrid w:val="0"/>
        <w:spacing w:line="400" w:lineRule="exact"/>
        <w:jc w:val="lef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4. 甲方的权利和义务</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4.1 签署合同后，甲方应确定项目负责人（或项目联系人），负责与本合同有关的事务。甲方有权对乙方的履约行为进行检查，并及时确认乙方提交的事项。甲方应当配合乙方完成相关项目实施工作。</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4.3 甲方有权要求乙方对缺陷部分予以修复，并按合同约定享有货物保修及其他合同约定的权利。</w:t>
      </w:r>
    </w:p>
    <w:p>
      <w:pPr>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4.4 甲方应当按照合同约定及时对交付的货物进行验收，</w:t>
      </w:r>
      <w:r>
        <w:rPr>
          <w:rFonts w:hint="eastAsia" w:ascii="仿宋_GB2312" w:hAnsi="仿宋_GB2312" w:eastAsia="仿宋_GB2312" w:cs="仿宋_GB2312"/>
          <w:sz w:val="21"/>
          <w:szCs w:val="21"/>
        </w:rPr>
        <w:t>未</w:t>
      </w:r>
      <w:r>
        <w:rPr>
          <w:rFonts w:hint="eastAsia" w:ascii="仿宋_GB2312" w:hAnsi="仿宋_GB2312" w:eastAsia="仿宋_GB2312" w:cs="仿宋_GB2312"/>
          <w:color w:val="000000"/>
          <w:sz w:val="21"/>
          <w:szCs w:val="21"/>
        </w:rPr>
        <w:t>在</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约定的期限内对乙方履约提出任何异议或者向乙方作出任何说明的，</w:t>
      </w:r>
      <w:r>
        <w:rPr>
          <w:rFonts w:hint="eastAsia" w:ascii="仿宋_GB2312" w:hAnsi="仿宋_GB2312" w:eastAsia="仿宋_GB2312" w:cs="仿宋_GB2312"/>
          <w:color w:val="000000"/>
          <w:sz w:val="21"/>
          <w:szCs w:val="21"/>
        </w:rPr>
        <w:t>视为验收通过。</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4.5 甲方应当根据合同约定及时向乙方支付合同价款，不得以内部人员变更、履行内部付款流程等为由，拒绝或迟延支付。</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4.6 国家法律法规规定及</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color w:val="000000"/>
          <w:sz w:val="21"/>
          <w:szCs w:val="21"/>
        </w:rPr>
        <w:t>约定应由甲方承担的其他义务和责任。</w:t>
      </w:r>
    </w:p>
    <w:p>
      <w:pPr>
        <w:autoSpaceDE w:val="0"/>
        <w:autoSpaceDN w:val="0"/>
        <w:adjustRightInd w:val="0"/>
        <w:snapToGrid w:val="0"/>
        <w:spacing w:line="400" w:lineRule="exact"/>
        <w:jc w:val="lef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5. 乙方的权利和义务</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5.1 签署合同后，乙方应确定项目负责人（或项目联系人），负责与本合同有关的事务。</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3"/>
        <w:tabs>
          <w:tab w:val="left" w:pos="208"/>
        </w:tabs>
        <w:spacing w:line="400" w:lineRule="exact"/>
        <w:ind w:firstLine="369" w:firstLineChars="176"/>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5.3乙方有权根据合同约定向甲方收取合同价款。</w:t>
      </w:r>
    </w:p>
    <w:p>
      <w:pPr>
        <w:pStyle w:val="3"/>
        <w:tabs>
          <w:tab w:val="left" w:pos="208"/>
        </w:tabs>
        <w:spacing w:line="400" w:lineRule="exact"/>
        <w:ind w:firstLine="369" w:firstLineChars="176"/>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5.4国家法律法规规定及</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约定应</w:t>
      </w:r>
      <w:r>
        <w:rPr>
          <w:rFonts w:hint="eastAsia" w:ascii="仿宋_GB2312" w:hAnsi="仿宋_GB2312" w:eastAsia="仿宋_GB2312" w:cs="仿宋_GB2312"/>
          <w:color w:val="000000"/>
          <w:sz w:val="21"/>
          <w:szCs w:val="21"/>
        </w:rPr>
        <w:t>由乙方承担的其他义务和责任。</w:t>
      </w:r>
    </w:p>
    <w:p>
      <w:pPr>
        <w:numPr>
          <w:ilvl w:val="0"/>
          <w:numId w:val="4"/>
        </w:numPr>
        <w:autoSpaceDE w:val="0"/>
        <w:autoSpaceDN w:val="0"/>
        <w:adjustRightInd w:val="0"/>
        <w:snapToGrid w:val="0"/>
        <w:spacing w:line="400" w:lineRule="exact"/>
        <w:jc w:val="lef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合同履行</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6.1 甲乙双方应当按照</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color w:val="000000"/>
          <w:sz w:val="21"/>
          <w:szCs w:val="21"/>
        </w:rPr>
        <w:t>约定顺序履行合同义务；如果没有先后顺序的，应当同时履行。</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jc w:val="lef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7. 货物包装、运输、保险和交付要求</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7.1 本合同</w:t>
      </w:r>
      <w:r>
        <w:rPr>
          <w:rFonts w:hint="eastAsia" w:ascii="仿宋_GB2312" w:hAnsi="仿宋_GB2312" w:eastAsia="仿宋_GB2312" w:cs="仿宋_GB2312"/>
          <w:bCs/>
          <w:color w:val="000000"/>
          <w:sz w:val="21"/>
          <w:szCs w:val="21"/>
        </w:rPr>
        <w:t>涉及商品包装、快递包装的，</w:t>
      </w:r>
      <w:r>
        <w:rPr>
          <w:rFonts w:hint="eastAsia" w:ascii="仿宋_GB2312" w:hAnsi="仿宋_GB2312" w:eastAsia="仿宋_GB2312" w:cs="仿宋_GB2312"/>
          <w:color w:val="000000"/>
          <w:sz w:val="21"/>
          <w:szCs w:val="21"/>
        </w:rPr>
        <w:t>除</w:t>
      </w:r>
      <w:r>
        <w:rPr>
          <w:rFonts w:hint="eastAsia" w:ascii="仿宋_GB2312" w:hAnsi="仿宋_GB2312" w:eastAsia="仿宋_GB2312" w:cs="仿宋_GB2312"/>
          <w:b/>
          <w:color w:val="000000"/>
          <w:sz w:val="21"/>
          <w:szCs w:val="21"/>
        </w:rPr>
        <w:t>【政府采购合同专用条款】</w:t>
      </w:r>
      <w:r>
        <w:rPr>
          <w:rFonts w:hint="eastAsia" w:ascii="仿宋_GB2312" w:hAnsi="仿宋_GB2312" w:eastAsia="仿宋_GB2312" w:cs="仿宋_GB2312"/>
          <w:bCs/>
          <w:color w:val="000000"/>
          <w:sz w:val="21"/>
          <w:szCs w:val="21"/>
        </w:rPr>
        <w:t>另有约定外，</w:t>
      </w:r>
      <w:r>
        <w:rPr>
          <w:rFonts w:hint="eastAsia" w:ascii="仿宋_GB2312" w:hAnsi="仿宋_GB2312" w:eastAsia="仿宋_GB2312" w:cs="仿宋_GB2312"/>
          <w:color w:val="000000"/>
          <w:sz w:val="21"/>
          <w:szCs w:val="21"/>
        </w:rPr>
        <w:t>包装应适应远距离运输、防潮、防震、防锈和防野蛮装卸等要求，确保货物安全无损地运抵</w:t>
      </w:r>
      <w:r>
        <w:rPr>
          <w:rFonts w:hint="eastAsia" w:ascii="仿宋_GB2312" w:hAnsi="仿宋_GB2312" w:eastAsia="仿宋_GB2312" w:cs="仿宋_GB2312"/>
          <w:b/>
          <w:color w:val="000000"/>
          <w:sz w:val="21"/>
          <w:szCs w:val="21"/>
        </w:rPr>
        <w:t>【政府采购合同专用条款】</w:t>
      </w:r>
      <w:r>
        <w:rPr>
          <w:rFonts w:hint="eastAsia" w:ascii="仿宋_GB2312" w:hAnsi="仿宋_GB2312" w:eastAsia="仿宋_GB2312" w:cs="仿宋_GB2312"/>
          <w:bCs/>
          <w:color w:val="000000"/>
          <w:sz w:val="21"/>
          <w:szCs w:val="21"/>
        </w:rPr>
        <w:t>约定的</w:t>
      </w:r>
      <w:r>
        <w:rPr>
          <w:rFonts w:hint="eastAsia" w:ascii="仿宋_GB2312" w:hAnsi="仿宋_GB2312" w:eastAsia="仿宋_GB2312" w:cs="仿宋_GB2312"/>
          <w:color w:val="000000"/>
          <w:sz w:val="21"/>
          <w:szCs w:val="21"/>
        </w:rPr>
        <w:t>指定现场。</w:t>
      </w:r>
    </w:p>
    <w:p>
      <w:pPr>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7.2 除</w:t>
      </w:r>
      <w:r>
        <w:rPr>
          <w:rFonts w:hint="eastAsia" w:ascii="仿宋_GB2312" w:hAnsi="仿宋_GB2312" w:eastAsia="仿宋_GB2312" w:cs="仿宋_GB2312"/>
          <w:b/>
          <w:color w:val="000000"/>
          <w:sz w:val="21"/>
          <w:szCs w:val="21"/>
        </w:rPr>
        <w:t>【政府采购合同专用条款】</w:t>
      </w:r>
      <w:r>
        <w:rPr>
          <w:rFonts w:hint="eastAsia" w:ascii="仿宋_GB2312" w:hAnsi="仿宋_GB2312" w:eastAsia="仿宋_GB2312" w:cs="仿宋_GB2312"/>
          <w:bCs/>
          <w:color w:val="000000"/>
          <w:sz w:val="21"/>
          <w:szCs w:val="21"/>
        </w:rPr>
        <w:t>另有约定外，</w:t>
      </w:r>
      <w:r>
        <w:rPr>
          <w:rFonts w:hint="eastAsia" w:ascii="仿宋_GB2312" w:hAnsi="仿宋_GB2312" w:eastAsia="仿宋_GB2312" w:cs="仿宋_GB2312"/>
          <w:color w:val="000000"/>
          <w:sz w:val="21"/>
          <w:szCs w:val="21"/>
        </w:rPr>
        <w:t>乙方负责办理将货物运抵本合同规定的交货地点，并装卸、交付至甲方的一切运输事项，相关费用应包含在合同价款中。</w:t>
      </w:r>
    </w:p>
    <w:p>
      <w:pPr>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7.3 货物保险要求按</w:t>
      </w:r>
      <w:r>
        <w:rPr>
          <w:rFonts w:hint="eastAsia" w:ascii="仿宋_GB2312" w:hAnsi="仿宋_GB2312" w:eastAsia="仿宋_GB2312" w:cs="仿宋_GB2312"/>
          <w:b/>
          <w:color w:val="000000"/>
          <w:sz w:val="21"/>
          <w:szCs w:val="21"/>
        </w:rPr>
        <w:t>【政府采购合同专用条款】</w:t>
      </w:r>
      <w:r>
        <w:rPr>
          <w:rFonts w:hint="eastAsia" w:ascii="仿宋_GB2312" w:hAnsi="仿宋_GB2312" w:eastAsia="仿宋_GB2312" w:cs="仿宋_GB2312"/>
          <w:bCs/>
          <w:color w:val="000000"/>
          <w:sz w:val="21"/>
          <w:szCs w:val="21"/>
        </w:rPr>
        <w:t>规定执行</w:t>
      </w:r>
      <w:r>
        <w:rPr>
          <w:rFonts w:hint="eastAsia" w:ascii="仿宋_GB2312" w:hAnsi="仿宋_GB2312" w:eastAsia="仿宋_GB2312" w:cs="仿宋_GB2312"/>
          <w:color w:val="000000"/>
          <w:sz w:val="21"/>
          <w:szCs w:val="21"/>
        </w:rPr>
        <w:t>。</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7.5 乙方在运输到达之前应提前通知甲方，并提示货物运输装卸的注意事项，甲方配合乙方做好货物的接收工作。</w:t>
      </w:r>
    </w:p>
    <w:p>
      <w:pPr>
        <w:pStyle w:val="10"/>
        <w:ind w:firstLine="420"/>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2"/>
          <w:sz w:val="21"/>
          <w:szCs w:val="21"/>
        </w:rPr>
        <w:t>7.6 如因包装、运输问题导致货物损毁、丢失或者品质下降，甲方有权要求降价、换货、拒收部分或整批货物，由此产生的费用和损失，均由乙方承担。</w:t>
      </w:r>
    </w:p>
    <w:p>
      <w:pPr>
        <w:adjustRightInd w:val="0"/>
        <w:snapToGrid w:val="0"/>
        <w:spacing w:line="400" w:lineRule="exact"/>
        <w:jc w:val="left"/>
        <w:rPr>
          <w:rFonts w:hint="eastAsia" w:ascii="仿宋_GB2312" w:hAnsi="仿宋_GB2312" w:eastAsia="仿宋_GB2312" w:cs="仿宋_GB2312"/>
          <w:b/>
          <w:sz w:val="21"/>
          <w:szCs w:val="21"/>
        </w:rPr>
      </w:pPr>
      <w:r>
        <w:rPr>
          <w:rFonts w:hint="eastAsia" w:ascii="仿宋_GB2312" w:hAnsi="仿宋_GB2312" w:eastAsia="仿宋_GB2312" w:cs="仿宋_GB2312"/>
          <w:b/>
          <w:color w:val="000000"/>
          <w:sz w:val="21"/>
          <w:szCs w:val="21"/>
        </w:rPr>
        <w:t xml:space="preserve">8. </w:t>
      </w:r>
      <w:r>
        <w:rPr>
          <w:rFonts w:hint="eastAsia" w:ascii="仿宋_GB2312" w:hAnsi="仿宋_GB2312" w:eastAsia="仿宋_GB2312" w:cs="仿宋_GB2312"/>
          <w:b/>
          <w:sz w:val="21"/>
          <w:szCs w:val="21"/>
        </w:rPr>
        <w:t>质量标准和保证</w:t>
      </w:r>
    </w:p>
    <w:p>
      <w:pPr>
        <w:pStyle w:val="5"/>
        <w:adjustRightInd w:val="0"/>
        <w:snapToGrid w:val="0"/>
        <w:spacing w:line="400" w:lineRule="exact"/>
        <w:ind w:firstLine="420" w:firstLineChars="200"/>
        <w:jc w:val="left"/>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8.1 质量标准</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（1）本合同下提供的货物应符合合同</w:t>
      </w:r>
      <w:r>
        <w:rPr>
          <w:rFonts w:hint="eastAsia" w:ascii="仿宋_GB2312" w:hAnsi="仿宋_GB2312" w:eastAsia="仿宋_GB2312" w:cs="仿宋_GB2312"/>
          <w:color w:val="000000"/>
          <w:sz w:val="21"/>
          <w:szCs w:val="21"/>
        </w:rPr>
        <w:t>约定的</w:t>
      </w:r>
      <w:r>
        <w:rPr>
          <w:rFonts w:hint="eastAsia" w:ascii="仿宋_GB2312" w:hAnsi="仿宋_GB2312" w:eastAsia="仿宋_GB2312" w:cs="仿宋_GB2312"/>
          <w:sz w:val="21"/>
          <w:szCs w:val="21"/>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5"/>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（2）采用中华人民共和国法定计量单位。</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（3）乙方所提供的货物应符合国家有关安全、环保、卫生的规定。</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8.2 保证</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_GB2312" w:hAnsi="仿宋_GB2312" w:eastAsia="仿宋_GB2312" w:cs="仿宋_GB2312"/>
          <w:b/>
          <w:sz w:val="21"/>
          <w:szCs w:val="21"/>
        </w:rPr>
        <w:t>【政府采购合同专用条款】</w:t>
      </w:r>
      <w:r>
        <w:rPr>
          <w:rFonts w:hint="eastAsia" w:ascii="仿宋_GB2312" w:hAnsi="仿宋_GB2312" w:eastAsia="仿宋_GB2312" w:cs="仿宋_GB2312"/>
          <w:sz w:val="21"/>
          <w:szCs w:val="21"/>
        </w:rPr>
        <w:t>规定或乙方书面承诺（两者以较长的为准）的质量保证期内，本保证保持有效。</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（2）在质量保证期内所发现的缺陷，甲方应尽快以书面形式通知乙方。</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（3）乙方收到通知后，应在</w:t>
      </w:r>
      <w:r>
        <w:rPr>
          <w:rFonts w:hint="eastAsia" w:ascii="仿宋_GB2312" w:hAnsi="仿宋_GB2312" w:eastAsia="仿宋_GB2312" w:cs="仿宋_GB2312"/>
          <w:b/>
          <w:sz w:val="21"/>
          <w:szCs w:val="21"/>
        </w:rPr>
        <w:t>【政府采购合同专用条款】</w:t>
      </w:r>
      <w:r>
        <w:rPr>
          <w:rFonts w:hint="eastAsia" w:ascii="仿宋_GB2312" w:hAnsi="仿宋_GB2312" w:eastAsia="仿宋_GB2312" w:cs="仿宋_GB2312"/>
          <w:sz w:val="21"/>
          <w:szCs w:val="21"/>
        </w:rPr>
        <w:t>规定的响应时间内以合理的速度免费维修或更换有缺陷的货物或部件。</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（4）在质量保证期内，如果货物的质量或规格与合同不符，或证实货物是有缺陷的，包括潜在的缺陷或使用不符合要求的材料等，甲方可以根据本合同第1</w:t>
      </w:r>
      <w:r>
        <w:rPr>
          <w:rFonts w:hint="eastAsia" w:ascii="仿宋_GB2312" w:hAnsi="仿宋_GB2312" w:eastAsia="仿宋_GB2312" w:cs="仿宋_GB2312"/>
          <w:color w:val="000000"/>
          <w:sz w:val="21"/>
          <w:szCs w:val="21"/>
        </w:rPr>
        <w:t>5</w:t>
      </w:r>
      <w:r>
        <w:rPr>
          <w:rFonts w:hint="eastAsia" w:ascii="仿宋_GB2312" w:hAnsi="仿宋_GB2312" w:eastAsia="仿宋_GB2312" w:cs="仿宋_GB2312"/>
          <w:sz w:val="21"/>
          <w:szCs w:val="21"/>
        </w:rPr>
        <w:t>.1条规定以书面形式</w:t>
      </w:r>
      <w:r>
        <w:rPr>
          <w:rFonts w:hint="eastAsia" w:ascii="仿宋_GB2312" w:hAnsi="仿宋_GB2312" w:eastAsia="仿宋_GB2312" w:cs="仿宋_GB2312"/>
          <w:color w:val="000000"/>
          <w:sz w:val="21"/>
          <w:szCs w:val="21"/>
        </w:rPr>
        <w:t>追究</w:t>
      </w:r>
      <w:r>
        <w:rPr>
          <w:rFonts w:hint="eastAsia" w:ascii="仿宋_GB2312" w:hAnsi="仿宋_GB2312" w:eastAsia="仿宋_GB2312" w:cs="仿宋_GB2312"/>
          <w:sz w:val="21"/>
          <w:szCs w:val="21"/>
        </w:rPr>
        <w:t>乙方</w:t>
      </w:r>
      <w:r>
        <w:rPr>
          <w:rFonts w:hint="eastAsia" w:ascii="仿宋_GB2312" w:hAnsi="仿宋_GB2312" w:eastAsia="仿宋_GB2312" w:cs="仿宋_GB2312"/>
          <w:color w:val="000000"/>
          <w:sz w:val="21"/>
          <w:szCs w:val="21"/>
        </w:rPr>
        <w:t>的违约责任</w:t>
      </w:r>
      <w:r>
        <w:rPr>
          <w:rFonts w:hint="eastAsia" w:ascii="仿宋_GB2312" w:hAnsi="仿宋_GB2312" w:eastAsia="仿宋_GB2312" w:cs="仿宋_GB2312"/>
          <w:sz w:val="21"/>
          <w:szCs w:val="21"/>
        </w:rPr>
        <w:t>。</w:t>
      </w:r>
    </w:p>
    <w:p>
      <w:pPr>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9</w:t>
      </w:r>
      <w:r>
        <w:rPr>
          <w:rFonts w:hint="eastAsia" w:ascii="仿宋_GB2312" w:hAnsi="仿宋_GB2312" w:eastAsia="仿宋_GB2312" w:cs="仿宋_GB2312"/>
          <w:b/>
          <w:bCs/>
          <w:sz w:val="21"/>
          <w:szCs w:val="21"/>
        </w:rPr>
        <w:t>.</w:t>
      </w:r>
      <w:r>
        <w:rPr>
          <w:rFonts w:hint="eastAsia" w:ascii="仿宋_GB2312" w:hAnsi="仿宋_GB2312" w:eastAsia="仿宋_GB2312" w:cs="仿宋_GB2312"/>
          <w:b/>
          <w:bCs/>
          <w:color w:val="000000"/>
          <w:sz w:val="21"/>
          <w:szCs w:val="21"/>
        </w:rPr>
        <w:t xml:space="preserve"> </w:t>
      </w:r>
      <w:r>
        <w:rPr>
          <w:rFonts w:hint="eastAsia" w:ascii="仿宋_GB2312" w:hAnsi="仿宋_GB2312" w:eastAsia="仿宋_GB2312" w:cs="仿宋_GB2312"/>
          <w:b/>
          <w:bCs/>
          <w:sz w:val="21"/>
          <w:szCs w:val="21"/>
        </w:rPr>
        <w:t>权利瑕疵担保</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9.1 乙方保证对其出售的货物享有合法的权利。</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9.2 </w:t>
      </w:r>
      <w:r>
        <w:rPr>
          <w:rFonts w:hint="eastAsia" w:ascii="仿宋_GB2312" w:hAnsi="仿宋_GB2312" w:eastAsia="仿宋_GB2312" w:cs="仿宋_GB2312"/>
          <w:sz w:val="21"/>
          <w:szCs w:val="21"/>
        </w:rPr>
        <w:t>乙方保证在交付的货物上不存在抵押权等担保物权。</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9.3 如甲方使用上述货物构成对第三人侵权的，则由乙方承担全部责任。</w:t>
      </w:r>
    </w:p>
    <w:p>
      <w:pPr>
        <w:autoSpaceDE w:val="0"/>
        <w:autoSpaceDN w:val="0"/>
        <w:adjustRightInd w:val="0"/>
        <w:snapToGrid w:val="0"/>
        <w:spacing w:line="400" w:lineRule="exact"/>
        <w:jc w:val="lef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10. 知识产权保护</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10.1 乙方对其所销售的货物应当享有知识产权或经权利人合法授权，保证没有侵犯任</w:t>
      </w:r>
      <w:r>
        <w:rPr>
          <w:rFonts w:hint="eastAsia" w:ascii="仿宋_GB2312" w:hAnsi="仿宋_GB2312" w:eastAsia="仿宋_GB2312" w:cs="仿宋_GB2312"/>
          <w:sz w:val="21"/>
          <w:szCs w:val="21"/>
        </w:rPr>
        <w:t>何第三人的知识产权等权利。</w:t>
      </w:r>
      <w:bookmarkStart w:id="2" w:name="_Hlk163047038"/>
      <w:r>
        <w:rPr>
          <w:rFonts w:hint="eastAsia" w:ascii="仿宋_GB2312" w:hAnsi="仿宋_GB2312" w:eastAsia="仿宋_GB2312" w:cs="仿宋_GB2312"/>
          <w:sz w:val="21"/>
          <w:szCs w:val="21"/>
        </w:rPr>
        <w:t>因违反前述约定对第三人构成侵权的，应当由乙方向第三人承担法律责任；甲方依法向第三人赔偿后，有权向乙方追偿。甲方有其他损失的，乙方应当赔偿</w:t>
      </w:r>
      <w:bookmarkEnd w:id="2"/>
      <w:r>
        <w:rPr>
          <w:rFonts w:hint="eastAsia" w:ascii="仿宋_GB2312" w:hAnsi="仿宋_GB2312" w:eastAsia="仿宋_GB2312" w:cs="仿宋_GB2312"/>
          <w:sz w:val="21"/>
          <w:szCs w:val="21"/>
        </w:rPr>
        <w:t>。</w:t>
      </w:r>
    </w:p>
    <w:p>
      <w:pPr>
        <w:autoSpaceDE w:val="0"/>
        <w:autoSpaceDN w:val="0"/>
        <w:adjustRightInd w:val="0"/>
        <w:snapToGrid w:val="0"/>
        <w:spacing w:line="400" w:lineRule="exact"/>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11. 保密义务</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中约定。</w:t>
      </w:r>
    </w:p>
    <w:p>
      <w:pPr>
        <w:autoSpaceDE w:val="0"/>
        <w:autoSpaceDN w:val="0"/>
        <w:adjustRightInd w:val="0"/>
        <w:snapToGrid w:val="0"/>
        <w:spacing w:line="400" w:lineRule="exact"/>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12. 合同价款支付</w:t>
      </w:r>
    </w:p>
    <w:p>
      <w:pPr>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12.1 合同价款支付按照国库集中支付制度及财政管理相关规定执行。</w:t>
      </w:r>
    </w:p>
    <w:p>
      <w:pPr>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中约定。</w:t>
      </w:r>
    </w:p>
    <w:p>
      <w:pPr>
        <w:pStyle w:val="3"/>
        <w:tabs>
          <w:tab w:val="left" w:pos="208"/>
        </w:tabs>
        <w:spacing w:line="400" w:lineRule="exac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13. 履约保证金</w:t>
      </w:r>
    </w:p>
    <w:p>
      <w:pPr>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13.1 乙方应当以支票、汇票、本票或者金融机构、担保机构出具的保函等非现金形式提交。</w:t>
      </w:r>
    </w:p>
    <w:p>
      <w:pPr>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13.2 如果乙方出现</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约定情形的，履约保证金不予退还；如果乙方未能按合同约定全面履行义务，甲方有权从履约保证金中取得补偿或赔偿，且不影响甲方要求乙方承担合同约定的超过履约保证金的违约责任的权利。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13.3 甲方在项目通过验收后按照</w:t>
      </w:r>
      <w:r>
        <w:rPr>
          <w:rFonts w:hint="eastAsia" w:ascii="仿宋_GB2312" w:hAnsi="仿宋_GB2312" w:eastAsia="仿宋_GB2312" w:cs="仿宋_GB2312"/>
          <w:b/>
          <w:sz w:val="21"/>
          <w:szCs w:val="21"/>
        </w:rPr>
        <w:t>【政府采购合同专用条款】</w:t>
      </w:r>
      <w:r>
        <w:rPr>
          <w:rFonts w:hint="eastAsia" w:ascii="仿宋_GB2312" w:hAnsi="仿宋_GB2312" w:eastAsia="仿宋_GB2312" w:cs="仿宋_GB2312"/>
          <w:sz w:val="21"/>
          <w:szCs w:val="21"/>
        </w:rPr>
        <w:t>规定的时间内将履约保证金退还乙方；逾期退还的，乙方可要求甲方支付违约金，违约金按照</w:t>
      </w:r>
      <w:r>
        <w:rPr>
          <w:rFonts w:hint="eastAsia" w:ascii="仿宋_GB2312" w:hAnsi="仿宋_GB2312" w:eastAsia="仿宋_GB2312" w:cs="仿宋_GB2312"/>
          <w:b/>
          <w:sz w:val="21"/>
          <w:szCs w:val="21"/>
        </w:rPr>
        <w:t>【政府采购合同专用条款】</w:t>
      </w:r>
      <w:r>
        <w:rPr>
          <w:rFonts w:hint="eastAsia" w:ascii="仿宋_GB2312" w:hAnsi="仿宋_GB2312" w:eastAsia="仿宋_GB2312" w:cs="仿宋_GB2312"/>
          <w:sz w:val="21"/>
          <w:szCs w:val="21"/>
        </w:rPr>
        <w:t>规定支付。</w:t>
      </w:r>
    </w:p>
    <w:p>
      <w:pPr>
        <w:autoSpaceDE w:val="0"/>
        <w:autoSpaceDN w:val="0"/>
        <w:adjustRightInd w:val="0"/>
        <w:snapToGrid w:val="0"/>
        <w:spacing w:line="400" w:lineRule="exact"/>
        <w:jc w:val="left"/>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 xml:space="preserve">14. </w:t>
      </w:r>
      <w:r>
        <w:rPr>
          <w:rFonts w:hint="eastAsia" w:ascii="仿宋_GB2312" w:hAnsi="仿宋_GB2312" w:eastAsia="仿宋_GB2312" w:cs="仿宋_GB2312"/>
          <w:b/>
          <w:sz w:val="21"/>
          <w:szCs w:val="21"/>
        </w:rPr>
        <w:t>售后服务</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14.1 除项目不涉及或采购活动中明确约定无须承担外，乙方还应提供下列服务：</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（1）货物的现场移动、安装、调试、启动监督及技术支持；</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（2）提供货物组装和维修所需的专用工具和辅助材料；</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（3）在</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（4）在制造商所在地或指定现场就货物的安装、启动、运营、维护、废弃处置等对甲方操作人员进行培训；</w:t>
      </w:r>
    </w:p>
    <w:p>
      <w:pPr>
        <w:pStyle w:val="10"/>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（5）依照法律、行政法规的规定或者按照</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约定，货物在有效使用年限届满后应予回收的，乙方负有自行或者委托第三人对货物予以回收的义务；</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r>
        <w:rPr>
          <w:rFonts w:hint="eastAsia" w:ascii="仿宋_GB2312" w:hAnsi="仿宋_GB2312" w:eastAsia="仿宋_GB2312" w:cs="仿宋_GB2312"/>
          <w:b/>
          <w:sz w:val="21"/>
          <w:szCs w:val="21"/>
        </w:rPr>
        <w:t>【政府采购合同专用条款】</w:t>
      </w:r>
      <w:r>
        <w:rPr>
          <w:rFonts w:hint="eastAsia" w:ascii="仿宋_GB2312" w:hAnsi="仿宋_GB2312" w:eastAsia="仿宋_GB2312" w:cs="仿宋_GB2312"/>
          <w:sz w:val="21"/>
          <w:szCs w:val="21"/>
        </w:rPr>
        <w:t>规定由乙方提供的其他服务。</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14.2 乙方提供的售后服务的费用已包含在合同价款中，甲方不再另行支付。</w:t>
      </w:r>
    </w:p>
    <w:p>
      <w:pPr>
        <w:adjustRightInd w:val="0"/>
        <w:snapToGrid w:val="0"/>
        <w:spacing w:line="400" w:lineRule="exact"/>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15. 违约责任</w:t>
      </w:r>
    </w:p>
    <w:p>
      <w:pPr>
        <w:adjustRightInd w:val="0"/>
        <w:snapToGrid w:val="0"/>
        <w:spacing w:line="400" w:lineRule="exact"/>
        <w:ind w:firstLine="420" w:firstLineChars="200"/>
        <w:jc w:val="lef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15.1质量瑕疵的违约责任</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乙方提供的产品不符合合同约定的质量标准或存在产品质量缺陷，甲方有权要求乙方根据</w:t>
      </w:r>
      <w:r>
        <w:rPr>
          <w:rFonts w:hint="eastAsia" w:ascii="仿宋_GB2312" w:hAnsi="仿宋_GB2312" w:eastAsia="仿宋_GB2312" w:cs="仿宋_GB2312"/>
          <w:b/>
          <w:sz w:val="21"/>
          <w:szCs w:val="21"/>
        </w:rPr>
        <w:t>【政府采购合同专用条款】</w:t>
      </w:r>
      <w:r>
        <w:rPr>
          <w:rFonts w:hint="eastAsia" w:ascii="仿宋_GB2312" w:hAnsi="仿宋_GB2312" w:eastAsia="仿宋_GB2312" w:cs="仿宋_GB2312"/>
          <w:bCs/>
          <w:sz w:val="21"/>
          <w:szCs w:val="21"/>
        </w:rPr>
        <w:t>要求</w:t>
      </w:r>
      <w:r>
        <w:rPr>
          <w:rFonts w:hint="eastAsia" w:ascii="仿宋_GB2312" w:hAnsi="仿宋_GB2312" w:eastAsia="仿宋_GB2312" w:cs="仿宋_GB2312"/>
          <w:sz w:val="21"/>
          <w:szCs w:val="21"/>
        </w:rPr>
        <w:t>及时修理、重作、更换，并承担由此给甲方造成的损失。</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15.2 迟延交货的违约责任</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（2）如果乙方没有按照合同规定的时间交货和提供相关服务，甲方有权从货款中扣除误期赔偿费而不影响合同项下的其他补救方法，赔偿费按</w:t>
      </w:r>
      <w:r>
        <w:rPr>
          <w:rFonts w:hint="eastAsia" w:ascii="仿宋_GB2312" w:hAnsi="仿宋_GB2312" w:eastAsia="仿宋_GB2312" w:cs="仿宋_GB2312"/>
          <w:b/>
          <w:sz w:val="21"/>
          <w:szCs w:val="21"/>
        </w:rPr>
        <w:t>【政府采购合同专用条款】</w:t>
      </w:r>
      <w:r>
        <w:rPr>
          <w:rFonts w:hint="eastAsia" w:ascii="仿宋_GB2312" w:hAnsi="仿宋_GB2312" w:eastAsia="仿宋_GB2312" w:cs="仿宋_GB2312"/>
          <w:sz w:val="21"/>
          <w:szCs w:val="21"/>
        </w:rPr>
        <w:t>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15.3 迟延支付的违约责任</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甲方存在迟延支付乙方合同款项的，应当承担</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规定的逾期付款利息。</w:t>
      </w:r>
    </w:p>
    <w:p>
      <w:pPr>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15.4其他违约责任根据项目实际需要按</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规定执行。</w:t>
      </w:r>
    </w:p>
    <w:p>
      <w:pPr>
        <w:numPr>
          <w:ilvl w:val="0"/>
          <w:numId w:val="5"/>
        </w:numPr>
        <w:autoSpaceDE w:val="0"/>
        <w:autoSpaceDN w:val="0"/>
        <w:adjustRightInd w:val="0"/>
        <w:snapToGrid w:val="0"/>
        <w:spacing w:line="400" w:lineRule="exact"/>
        <w:jc w:val="lef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合同变更、中止与终止</w:t>
      </w:r>
    </w:p>
    <w:p>
      <w:pPr>
        <w:adjustRightInd w:val="0"/>
        <w:snapToGrid w:val="0"/>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16.1合同的变更</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16.2合同的中止</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10"/>
        <w:ind w:firstLine="42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（4）甲方不得以行政区划调整、政府换届、机构或者职能调整以及相关责任人更替为由中止合同。</w:t>
      </w:r>
    </w:p>
    <w:p>
      <w:pPr>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16.3合同的终止</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（1）合同因有效期限届满而终止；</w:t>
      </w:r>
    </w:p>
    <w:p>
      <w:pPr>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（2）乙方未按合同约定履行，构成根本性违约的，甲方有权终止合同，并追究乙方的违约责任。</w:t>
      </w:r>
    </w:p>
    <w:p>
      <w:pPr>
        <w:pStyle w:val="10"/>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16.4 </w:t>
      </w:r>
      <w:r>
        <w:rPr>
          <w:rFonts w:hint="eastAsia" w:ascii="仿宋_GB2312" w:hAnsi="仿宋_GB2312" w:eastAsia="仿宋_GB2312" w:cs="仿宋_GB2312"/>
          <w:kern w:val="2"/>
          <w:sz w:val="21"/>
          <w:szCs w:val="21"/>
        </w:rPr>
        <w:t>涉及国家利益、社会公共利益的情形</w:t>
      </w:r>
    </w:p>
    <w:p>
      <w:pPr>
        <w:pStyle w:val="10"/>
        <w:ind w:firstLine="42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17. 合同分包</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18. 不可抗力</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18.1 不可抗力是指合同双方不能预见、不能避免且不能克服的客观情况。</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19. 解决争议的方法</w:t>
      </w:r>
    </w:p>
    <w:p>
      <w:pPr>
        <w:pStyle w:val="10"/>
        <w:ind w:firstLine="42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19.1 因本合同及合同有关事项发生的争议，由甲乙双方友好协商解决。协商不成时，可以向有关组织申请调解。合同一方或双方不愿调解或调解不成的，可以通过仲裁或诉讼的方式解决争议。</w:t>
      </w:r>
    </w:p>
    <w:p>
      <w:pPr>
        <w:pStyle w:val="10"/>
        <w:ind w:firstLine="42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19.2 选择仲裁的，应在</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中明确仲裁机构及仲裁地；通过诉讼方式解决的，可以在</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中进一步约定选择与争议有实际联系的地点的人民法院管辖，但管辖法院的约定不得违反级别管辖和专属管辖的规定。</w:t>
      </w:r>
    </w:p>
    <w:p>
      <w:pPr>
        <w:pStyle w:val="10"/>
        <w:ind w:firstLine="42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19.3 如甲乙双方有争议的事项不影响合同其他部分的履行，在争议解决期间，合同其他部分应当继续履行。</w:t>
      </w:r>
    </w:p>
    <w:p>
      <w:pPr>
        <w:autoSpaceDE w:val="0"/>
        <w:autoSpaceDN w:val="0"/>
        <w:adjustRightInd w:val="0"/>
        <w:snapToGrid w:val="0"/>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20. 政府采购政策</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20.1 </w:t>
      </w:r>
      <w:r>
        <w:rPr>
          <w:rFonts w:hint="eastAsia" w:ascii="仿宋_GB2312" w:hAnsi="仿宋_GB2312" w:eastAsia="仿宋_GB2312" w:cs="仿宋_GB2312"/>
          <w:sz w:val="21"/>
          <w:szCs w:val="21"/>
          <w:lang w:val="en-GB"/>
        </w:rPr>
        <w:t>本合同应当按照规定执行政府采购政策。</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 本合同依法执行政府采购政策的方式和内容，属于合同履约验收的范围。甲乙双方</w:t>
      </w:r>
      <w:r>
        <w:rPr>
          <w:rFonts w:hint="eastAsia" w:ascii="仿宋_GB2312" w:hAnsi="仿宋_GB2312" w:eastAsia="仿宋_GB2312" w:cs="仿宋_GB2312"/>
          <w:sz w:val="21"/>
          <w:szCs w:val="21"/>
          <w:lang w:val="en-GB"/>
        </w:rPr>
        <w:t>未按规定要求执行政府采购政策造成损失的</w:t>
      </w:r>
      <w:r>
        <w:rPr>
          <w:rFonts w:hint="eastAsia" w:ascii="仿宋_GB2312" w:hAnsi="仿宋_GB2312" w:eastAsia="仿宋_GB2312" w:cs="仿宋_GB2312"/>
          <w:sz w:val="21"/>
          <w:szCs w:val="21"/>
        </w:rPr>
        <w:t>，有过错的一方应当承担赔偿责任，双方都有过错的，各自承担相应的责任。</w:t>
      </w:r>
    </w:p>
    <w:p>
      <w:pPr>
        <w:pStyle w:val="3"/>
        <w:tabs>
          <w:tab w:val="left" w:pos="208"/>
        </w:tabs>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jc w:val="lef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21. 法律适用</w:t>
      </w:r>
    </w:p>
    <w:p>
      <w:pPr>
        <w:pStyle w:val="10"/>
        <w:ind w:firstLine="42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21.1 本合同的订立、生效、解释、履行及与本合同有关的争议解决，均适用法律、行政法规。</w:t>
      </w:r>
    </w:p>
    <w:p>
      <w:pPr>
        <w:pStyle w:val="10"/>
        <w:ind w:firstLine="42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21.2 本合同条款与法律、行政法规的强制性规定不一致的，双方当事人应按照法律、行政法规的强制性规定修改本合同的相关条款。</w:t>
      </w:r>
    </w:p>
    <w:p>
      <w:pPr>
        <w:autoSpaceDE w:val="0"/>
        <w:autoSpaceDN w:val="0"/>
        <w:adjustRightInd w:val="0"/>
        <w:snapToGrid w:val="0"/>
        <w:spacing w:line="400" w:lineRule="exact"/>
        <w:jc w:val="lef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22. 通知</w:t>
      </w:r>
    </w:p>
    <w:p>
      <w:pPr>
        <w:pStyle w:val="10"/>
        <w:ind w:firstLine="42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22.1 本合同任何一方向对方发出的通知、信件、数据电文等，应当发送至本合同第一部分《政府采购合同协议书》所约定的通讯地址、联系人、联系电话或电子邮箱。</w:t>
      </w:r>
    </w:p>
    <w:p>
      <w:pPr>
        <w:pStyle w:val="10"/>
        <w:ind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22.3本合同一方给另一方的通知均应采用书面形式，传真或快递送到本合同中规定的对方的地址和办理签收手续。</w:t>
      </w:r>
    </w:p>
    <w:p>
      <w:pPr>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22.4通知以送达之日或通知书中规定的生效之日起生效，两者中以较迟之日为准。</w:t>
      </w:r>
    </w:p>
    <w:p>
      <w:pPr>
        <w:numPr>
          <w:ilvl w:val="0"/>
          <w:numId w:val="6"/>
        </w:numPr>
        <w:adjustRightInd w:val="0"/>
        <w:snapToGrid w:val="0"/>
        <w:spacing w:line="400" w:lineRule="exact"/>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合同未尽事项</w:t>
      </w:r>
    </w:p>
    <w:p>
      <w:pPr>
        <w:adjustRightInd w:val="0"/>
        <w:snapToGrid w:val="0"/>
        <w:spacing w:line="400" w:lineRule="exact"/>
        <w:ind w:firstLine="420" w:firstLineChars="200"/>
        <w:jc w:val="lef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23.1合同未尽事项见</w:t>
      </w:r>
      <w:r>
        <w:rPr>
          <w:rFonts w:hint="eastAsia" w:ascii="仿宋_GB2312" w:hAnsi="仿宋_GB2312" w:eastAsia="仿宋_GB2312" w:cs="仿宋_GB2312"/>
          <w:b/>
          <w:sz w:val="21"/>
          <w:szCs w:val="21"/>
        </w:rPr>
        <w:t>【政府采购合同专用条款】</w:t>
      </w:r>
      <w:r>
        <w:rPr>
          <w:rFonts w:hint="eastAsia" w:ascii="仿宋_GB2312" w:hAnsi="仿宋_GB2312" w:eastAsia="仿宋_GB2312" w:cs="仿宋_GB2312"/>
          <w:bCs/>
          <w:sz w:val="21"/>
          <w:szCs w:val="21"/>
        </w:rPr>
        <w:t>。</w:t>
      </w:r>
    </w:p>
    <w:p>
      <w:pPr>
        <w:adjustRightInd w:val="0"/>
        <w:snapToGrid w:val="0"/>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 xml:space="preserve">    23.2 合同附件与合同正文具有同等的法律效力。</w:t>
      </w:r>
      <w:bookmarkStart w:id="3" w:name="_Toc20313"/>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第三节 政府采购合同专用条款</w:t>
      </w:r>
      <w:bookmarkEnd w:id="3"/>
    </w:p>
    <w:tbl>
      <w:tblPr>
        <w:tblStyle w:val="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第1.2（6）项</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联合体具体要求</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第1.2（7）项</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其他术语解释</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9"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第4.4款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履约验收中甲方提出异议或作出说明的期限</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第4.6款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约定甲方承担的其他义务和责任</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第5.4款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约定乙方承担的其他义务和责任</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第6.1款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履行合同义务的顺序</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restart"/>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第7.1款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包装特殊要求</w:t>
            </w:r>
          </w:p>
        </w:tc>
        <w:tc>
          <w:tcPr>
            <w:tcW w:w="5170" w:type="dxa"/>
            <w:noWrap w:val="0"/>
            <w:vAlign w:val="center"/>
          </w:tcPr>
          <w:p>
            <w:pPr>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continue"/>
            <w:noWrap w:val="0"/>
            <w:vAlign w:val="center"/>
          </w:tcPr>
          <w:p>
            <w:pPr>
              <w:adjustRightInd w:val="0"/>
              <w:snapToGrid w:val="0"/>
              <w:jc w:val="center"/>
              <w:rPr>
                <w:rFonts w:hint="eastAsia" w:ascii="仿宋_GB2312" w:hAnsi="仿宋_GB2312" w:eastAsia="仿宋_GB2312" w:cs="仿宋_GB2312"/>
                <w:sz w:val="21"/>
                <w:szCs w:val="21"/>
              </w:rPr>
            </w:pP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指定现场</w:t>
            </w:r>
          </w:p>
        </w:tc>
        <w:tc>
          <w:tcPr>
            <w:tcW w:w="5170" w:type="dxa"/>
            <w:noWrap w:val="0"/>
            <w:vAlign w:val="center"/>
          </w:tcPr>
          <w:p>
            <w:pPr>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第7.2款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运输特殊要求</w:t>
            </w:r>
          </w:p>
        </w:tc>
        <w:tc>
          <w:tcPr>
            <w:tcW w:w="5170" w:type="dxa"/>
            <w:noWrap w:val="0"/>
            <w:vAlign w:val="center"/>
          </w:tcPr>
          <w:p>
            <w:pPr>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第7.3款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保险要求</w:t>
            </w:r>
          </w:p>
        </w:tc>
        <w:tc>
          <w:tcPr>
            <w:tcW w:w="5170" w:type="dxa"/>
            <w:noWrap w:val="0"/>
            <w:vAlign w:val="center"/>
          </w:tcPr>
          <w:p>
            <w:pPr>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第8.2（1）项</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质量保证期</w:t>
            </w:r>
          </w:p>
        </w:tc>
        <w:tc>
          <w:tcPr>
            <w:tcW w:w="5170" w:type="dxa"/>
            <w:noWrap w:val="0"/>
            <w:vAlign w:val="center"/>
          </w:tcPr>
          <w:p>
            <w:pPr>
              <w:autoSpaceDE w:val="0"/>
              <w:autoSpaceDN w:val="0"/>
              <w:adjustRightInd w:val="0"/>
              <w:snapToGrid w:val="0"/>
              <w:ind w:firstLine="420" w:firstLineChars="20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第8.2（3）项</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货物质量缺陷</w:t>
            </w:r>
          </w:p>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响应时间</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pStyle w:val="1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第11.1款</w:t>
            </w:r>
          </w:p>
        </w:tc>
        <w:tc>
          <w:tcPr>
            <w:tcW w:w="1742" w:type="dxa"/>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其他应当保密的信息</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第12.2款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合同价款支付时间</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第13.2款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履约保证金不予退还的情形</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第13.3款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履约保证金退还时间及逾期退还的违约金</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第14.1（3）项</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运行监督、维修期限</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第14.1（5）项</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货物回收的约定</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第14.1（6）项</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乙方提供的其他服务</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第15.1款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修理、重作、更换相关具体规定</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第15.2（2）项</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迟延交货赔偿费</w:t>
            </w:r>
          </w:p>
        </w:tc>
        <w:tc>
          <w:tcPr>
            <w:tcW w:w="5170" w:type="dxa"/>
            <w:noWrap w:val="0"/>
            <w:vAlign w:val="center"/>
          </w:tcPr>
          <w:p>
            <w:pPr>
              <w:adjustRightInd w:val="0"/>
              <w:snapToGrid w:val="0"/>
              <w:jc w:val="left"/>
              <w:rPr>
                <w:rFonts w:hint="eastAsia" w:ascii="仿宋_GB2312" w:hAnsi="仿宋_GB2312" w:eastAsia="仿宋_GB2312" w:cs="仿宋_GB2312"/>
                <w:sz w:val="21"/>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第15.3款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逾期付款利息</w:t>
            </w:r>
          </w:p>
        </w:tc>
        <w:tc>
          <w:tcPr>
            <w:tcW w:w="5170" w:type="dxa"/>
            <w:noWrap w:val="0"/>
            <w:vAlign w:val="center"/>
          </w:tcPr>
          <w:p>
            <w:pPr>
              <w:adjustRightInd w:val="0"/>
              <w:snapToGrid w:val="0"/>
              <w:jc w:val="left"/>
              <w:rPr>
                <w:rFonts w:hint="eastAsia" w:ascii="仿宋_GB2312" w:hAnsi="仿宋_GB2312" w:eastAsia="仿宋_GB2312" w:cs="仿宋_GB2312"/>
                <w:sz w:val="21"/>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第15.4款</w:t>
            </w:r>
          </w:p>
        </w:tc>
        <w:tc>
          <w:tcPr>
            <w:tcW w:w="1742" w:type="dxa"/>
            <w:tcBorders>
              <w:left w:val="single" w:color="auto" w:sz="2" w:space="0"/>
              <w:bottom w:val="single" w:color="auto" w:sz="2" w:space="0"/>
              <w:right w:val="single" w:color="auto" w:sz="2" w:space="0"/>
            </w:tcBorders>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其他违约责任</w:t>
            </w:r>
          </w:p>
        </w:tc>
        <w:tc>
          <w:tcPr>
            <w:tcW w:w="5170" w:type="dxa"/>
            <w:tcBorders>
              <w:left w:val="single" w:color="auto" w:sz="2" w:space="0"/>
              <w:bottom w:val="single" w:color="auto" w:sz="2" w:space="0"/>
            </w:tcBorders>
            <w:noWrap w:val="0"/>
            <w:vAlign w:val="center"/>
          </w:tcPr>
          <w:p>
            <w:pPr>
              <w:adjustRightInd w:val="0"/>
              <w:snapToGrid w:val="0"/>
              <w:jc w:val="left"/>
              <w:rPr>
                <w:rFonts w:hint="eastAsia" w:ascii="仿宋_GB2312" w:hAnsi="仿宋_GB2312" w:eastAsia="仿宋_GB2312" w:cs="仿宋_GB2312"/>
                <w:sz w:val="21"/>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第19.2款</w:t>
            </w:r>
          </w:p>
        </w:tc>
        <w:tc>
          <w:tcPr>
            <w:tcW w:w="1742" w:type="dxa"/>
            <w:tcBorders>
              <w:top w:val="single" w:color="auto" w:sz="2" w:space="0"/>
              <w:left w:val="single" w:color="auto" w:sz="2" w:space="0"/>
              <w:right w:val="single" w:color="auto" w:sz="2" w:space="0"/>
            </w:tcBorders>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解决争议的方法</w:t>
            </w:r>
          </w:p>
        </w:tc>
        <w:tc>
          <w:tcPr>
            <w:tcW w:w="5170" w:type="dxa"/>
            <w:tcBorders>
              <w:top w:val="single" w:color="auto" w:sz="2" w:space="0"/>
              <w:left w:val="single" w:color="auto" w:sz="2" w:space="0"/>
            </w:tcBorders>
            <w:noWrap w:val="0"/>
            <w:vAlign w:val="center"/>
          </w:tcPr>
          <w:p>
            <w:pPr>
              <w:autoSpaceDE w:val="0"/>
              <w:autoSpaceDN w:val="0"/>
              <w:adjustRightInd w:val="0"/>
              <w:snapToGrid w:val="0"/>
              <w:spacing w:line="400" w:lineRule="exact"/>
              <w:jc w:val="left"/>
              <w:rPr>
                <w:rFonts w:hint="eastAsia" w:ascii="仿宋_GB2312" w:hAnsi="仿宋_GB2312" w:eastAsia="仿宋_GB2312" w:cs="仿宋_GB2312"/>
                <w:iCs/>
                <w:sz w:val="21"/>
                <w:szCs w:val="21"/>
              </w:rPr>
            </w:pPr>
            <w:r>
              <w:rPr>
                <w:rFonts w:hint="eastAsia" w:ascii="仿宋_GB2312" w:hAnsi="仿宋_GB2312" w:eastAsia="仿宋_GB2312" w:cs="仿宋_GB2312"/>
                <w:iCs/>
                <w:sz w:val="21"/>
                <w:szCs w:val="21"/>
              </w:rPr>
              <w:t>因本合同及合同有关事项发生的争议，按下列第</w:t>
            </w:r>
            <w:r>
              <w:rPr>
                <w:rFonts w:hint="eastAsia" w:ascii="仿宋_GB2312" w:hAnsi="仿宋_GB2312" w:cs="仿宋_GB2312"/>
                <w:iCs/>
                <w:sz w:val="21"/>
                <w:szCs w:val="21"/>
                <w:u w:val="single"/>
                <w:lang w:eastAsia="zh-CN"/>
              </w:rPr>
              <w:t>（</w:t>
            </w:r>
            <w:r>
              <w:rPr>
                <w:rFonts w:hint="eastAsia" w:ascii="仿宋_GB2312" w:hAnsi="仿宋_GB2312" w:cs="仿宋_GB2312"/>
                <w:iCs/>
                <w:sz w:val="21"/>
                <w:szCs w:val="21"/>
                <w:u w:val="single"/>
                <w:lang w:val="en-US" w:eastAsia="zh-CN"/>
              </w:rPr>
              <w:t>2</w:t>
            </w:r>
            <w:r>
              <w:rPr>
                <w:rFonts w:hint="eastAsia" w:ascii="仿宋_GB2312" w:hAnsi="仿宋_GB2312" w:cs="仿宋_GB2312"/>
                <w:iCs/>
                <w:sz w:val="21"/>
                <w:szCs w:val="21"/>
                <w:u w:val="single"/>
                <w:lang w:eastAsia="zh-CN"/>
              </w:rPr>
              <w:t>）</w:t>
            </w:r>
            <w:r>
              <w:rPr>
                <w:rFonts w:hint="eastAsia" w:ascii="仿宋_GB2312" w:hAnsi="仿宋_GB2312" w:eastAsia="仿宋_GB2312" w:cs="仿宋_GB2312"/>
                <w:iCs/>
                <w:sz w:val="21"/>
                <w:szCs w:val="21"/>
              </w:rPr>
              <w:t>种方式解决：</w:t>
            </w:r>
          </w:p>
          <w:p>
            <w:pPr>
              <w:autoSpaceDE w:val="0"/>
              <w:autoSpaceDN w:val="0"/>
              <w:adjustRightInd w:val="0"/>
              <w:snapToGrid w:val="0"/>
              <w:spacing w:line="400" w:lineRule="exact"/>
              <w:jc w:val="left"/>
              <w:rPr>
                <w:rFonts w:hint="eastAsia" w:ascii="仿宋_GB2312" w:hAnsi="仿宋_GB2312" w:eastAsia="仿宋_GB2312" w:cs="仿宋_GB2312"/>
                <w:iCs/>
                <w:sz w:val="21"/>
                <w:szCs w:val="21"/>
              </w:rPr>
            </w:pPr>
            <w:r>
              <w:rPr>
                <w:rFonts w:hint="eastAsia" w:ascii="仿宋_GB2312" w:hAnsi="仿宋_GB2312" w:eastAsia="仿宋_GB2312" w:cs="仿宋_GB2312"/>
                <w:iCs/>
                <w:sz w:val="21"/>
                <w:szCs w:val="21"/>
              </w:rPr>
              <w:t>（1）向</w:t>
            </w:r>
            <w:r>
              <w:rPr>
                <w:rFonts w:hint="eastAsia" w:ascii="仿宋_GB2312" w:hAnsi="仿宋_GB2312" w:eastAsia="仿宋_GB2312" w:cs="仿宋_GB2312"/>
                <w:iCs/>
                <w:sz w:val="21"/>
                <w:szCs w:val="21"/>
                <w:u w:val="single"/>
              </w:rPr>
              <w:t xml:space="preserve">                    </w:t>
            </w:r>
            <w:r>
              <w:rPr>
                <w:rFonts w:hint="eastAsia" w:ascii="仿宋_GB2312" w:hAnsi="仿宋_GB2312" w:eastAsia="仿宋_GB2312" w:cs="仿宋_GB2312"/>
                <w:iCs/>
                <w:sz w:val="21"/>
                <w:szCs w:val="21"/>
              </w:rPr>
              <w:t>仲裁委员会申请仲裁，仲裁地点为</w:t>
            </w:r>
            <w:r>
              <w:rPr>
                <w:rFonts w:hint="eastAsia" w:ascii="仿宋_GB2312" w:hAnsi="仿宋_GB2312" w:eastAsia="仿宋_GB2312" w:cs="仿宋_GB2312"/>
                <w:iCs/>
                <w:sz w:val="21"/>
                <w:szCs w:val="21"/>
                <w:u w:val="single"/>
              </w:rPr>
              <w:t xml:space="preserve">           </w:t>
            </w:r>
            <w:r>
              <w:rPr>
                <w:rFonts w:hint="eastAsia" w:ascii="仿宋_GB2312" w:hAnsi="仿宋_GB2312" w:eastAsia="仿宋_GB2312" w:cs="仿宋_GB2312"/>
                <w:iCs/>
                <w:sz w:val="21"/>
                <w:szCs w:val="21"/>
              </w:rPr>
              <w:t>；</w:t>
            </w:r>
          </w:p>
          <w:p>
            <w:pPr>
              <w:adjustRightInd w:val="0"/>
              <w:snapToGrid w:val="0"/>
              <w:jc w:val="left"/>
              <w:rPr>
                <w:rFonts w:hint="eastAsia" w:ascii="仿宋_GB2312" w:hAnsi="仿宋_GB2312" w:eastAsia="仿宋_GB2312" w:cs="仿宋_GB2312"/>
                <w:sz w:val="21"/>
                <w:szCs w:val="21"/>
                <w:u w:val="single"/>
              </w:rPr>
            </w:pPr>
            <w:r>
              <w:rPr>
                <w:rFonts w:hint="eastAsia" w:ascii="仿宋_GB2312" w:hAnsi="仿宋_GB2312" w:eastAsia="仿宋_GB2312" w:cs="仿宋_GB2312"/>
                <w:iCs/>
                <w:sz w:val="21"/>
                <w:szCs w:val="21"/>
              </w:rPr>
              <w:t>（2）向</w:t>
            </w:r>
            <w:r>
              <w:rPr>
                <w:rFonts w:hint="eastAsia" w:ascii="仿宋_GB2312" w:hAnsi="仿宋_GB2312" w:eastAsia="仿宋_GB2312" w:cs="仿宋_GB2312"/>
                <w:iCs/>
                <w:sz w:val="21"/>
                <w:szCs w:val="21"/>
                <w:u w:val="single"/>
              </w:rPr>
              <w:t xml:space="preserve">  甲方所在地  </w:t>
            </w:r>
            <w:r>
              <w:rPr>
                <w:rFonts w:hint="eastAsia" w:ascii="仿宋_GB2312" w:hAnsi="仿宋_GB2312" w:eastAsia="仿宋_GB2312" w:cs="仿宋_GB2312"/>
                <w:iCs/>
                <w:sz w:val="21"/>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第23.1款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其他专用条款</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bl>
    <w:p>
      <w:pPr>
        <w:rPr>
          <w:rFonts w:hint="eastAsia" w:ascii="仿宋_GB2312" w:hAnsi="仿宋_GB2312" w:eastAsia="仿宋_GB2312" w:cs="仿宋_GB2312"/>
        </w:rPr>
      </w:pPr>
    </w:p>
    <w:p>
      <w:pPr>
        <w:rPr>
          <w:rFonts w:hint="eastAsia" w:ascii="仿宋_GB2312" w:hAnsi="仿宋_GB2312" w:eastAsia="仿宋_GB2312" w:cs="仿宋_GB2312"/>
        </w:rPr>
      </w:pPr>
    </w:p>
    <w:p/>
    <w:p>
      <w:pPr>
        <w:pStyle w:val="2"/>
      </w:pPr>
    </w:p>
    <w:p/>
    <w:p>
      <w:pPr>
        <w:pStyle w:val="2"/>
      </w:pPr>
    </w:p>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大标宋">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DDECD3BC"/>
    <w:multiLevelType w:val="singleLevel"/>
    <w:tmpl w:val="DDECD3BC"/>
    <w:lvl w:ilvl="0" w:tentative="0">
      <w:start w:val="6"/>
      <w:numFmt w:val="decimal"/>
      <w:suff w:val="space"/>
      <w:lvlText w:val="%1."/>
      <w:lvlJc w:val="left"/>
    </w:lvl>
  </w:abstractNum>
  <w:abstractNum w:abstractNumId="2">
    <w:nsid w:val="DE759F4B"/>
    <w:multiLevelType w:val="singleLevel"/>
    <w:tmpl w:val="DE759F4B"/>
    <w:lvl w:ilvl="0" w:tentative="0">
      <w:start w:val="2"/>
      <w:numFmt w:val="decimal"/>
      <w:suff w:val="space"/>
      <w:lvlText w:val="%1."/>
      <w:lvlJc w:val="left"/>
    </w:lvl>
  </w:abstractNum>
  <w:abstractNum w:abstractNumId="3">
    <w:nsid w:val="DEABE1DB"/>
    <w:multiLevelType w:val="singleLevel"/>
    <w:tmpl w:val="DEABE1DB"/>
    <w:lvl w:ilvl="0" w:tentative="0">
      <w:start w:val="23"/>
      <w:numFmt w:val="decimal"/>
      <w:suff w:val="space"/>
      <w:lvlText w:val="%1."/>
      <w:lvlJc w:val="left"/>
    </w:lvl>
  </w:abstractNum>
  <w:abstractNum w:abstractNumId="4">
    <w:nsid w:val="FFEFC674"/>
    <w:multiLevelType w:val="singleLevel"/>
    <w:tmpl w:val="FFEFC674"/>
    <w:lvl w:ilvl="0" w:tentative="0">
      <w:start w:val="1"/>
      <w:numFmt w:val="decimal"/>
      <w:suff w:val="nothing"/>
      <w:lvlText w:val="（%1）"/>
      <w:lvlJc w:val="left"/>
    </w:lvl>
  </w:abstractNum>
  <w:abstractNum w:abstractNumId="5">
    <w:nsid w:val="7A0F6431"/>
    <w:multiLevelType w:val="singleLevel"/>
    <w:tmpl w:val="7A0F6431"/>
    <w:lvl w:ilvl="0" w:tentative="0">
      <w:start w:val="1"/>
      <w:numFmt w:val="decimal"/>
      <w:suff w:val="space"/>
      <w:lvlText w:val="%1."/>
      <w:lvlJc w:val="left"/>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820A7"/>
    <w:rsid w:val="148820A7"/>
    <w:rsid w:val="1A1E3AD0"/>
    <w:rsid w:val="292E74C9"/>
    <w:rsid w:val="2EB2501A"/>
    <w:rsid w:val="6C066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Arial" w:hAnsi="Arial" w:eastAsia="黑体" w:cs="Times New Roman"/>
      <w:b/>
      <w:kern w:val="2"/>
      <w:sz w:val="32"/>
      <w:szCs w:val="20"/>
      <w:lang w:val="zh-CN"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next w:val="1"/>
    <w:semiHidden/>
    <w:unhideWhenUsed/>
    <w:qFormat/>
    <w:uiPriority w:val="99"/>
    <w:pPr>
      <w:widowControl w:val="0"/>
      <w:spacing w:after="120"/>
      <w:jc w:val="both"/>
    </w:pPr>
    <w:rPr>
      <w:rFonts w:ascii="Times New Roman" w:hAnsi="Times New Roman" w:eastAsia="仿宋_GB2312" w:cs="Times New Roman"/>
      <w:kern w:val="2"/>
      <w:sz w:val="32"/>
      <w:szCs w:val="24"/>
      <w:lang w:val="en-US" w:eastAsia="zh-CN" w:bidi="ar-SA"/>
    </w:rPr>
  </w:style>
  <w:style w:type="paragraph" w:styleId="4">
    <w:name w:val="Body Text Indent"/>
    <w:qFormat/>
    <w:uiPriority w:val="0"/>
    <w:pPr>
      <w:widowControl w:val="0"/>
      <w:spacing w:before="240"/>
      <w:ind w:firstLine="600"/>
      <w:jc w:val="both"/>
    </w:pPr>
    <w:rPr>
      <w:rFonts w:ascii="Times New Roman" w:hAnsi="Times New Roman" w:eastAsia="仿宋_GB2312" w:cs="Times New Roman"/>
      <w:kern w:val="10"/>
      <w:sz w:val="30"/>
      <w:szCs w:val="20"/>
      <w:lang w:val="en-US" w:eastAsia="zh-CN" w:bidi="ar-SA"/>
    </w:rPr>
  </w:style>
  <w:style w:type="paragraph" w:styleId="5">
    <w:name w:val="Plain Text"/>
    <w:qFormat/>
    <w:uiPriority w:val="0"/>
    <w:pPr>
      <w:widowControl w:val="0"/>
      <w:jc w:val="both"/>
    </w:pPr>
    <w:rPr>
      <w:rFonts w:ascii="宋体" w:hAnsi="Courier New" w:eastAsia="宋体" w:cs="大标宋"/>
      <w:kern w:val="2"/>
      <w:sz w:val="21"/>
      <w:szCs w:val="21"/>
      <w:lang w:val="en-US" w:eastAsia="zh-CN" w:bidi="ar-SA"/>
    </w:rPr>
  </w:style>
  <w:style w:type="paragraph" w:styleId="6">
    <w:name w:val="footer"/>
    <w:unhideWhenUsed/>
    <w:qFormat/>
    <w:uiPriority w:val="99"/>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7">
    <w:name w:val="header"/>
    <w:unhideWhenUsed/>
    <w:qFormat/>
    <w:uiPriority w:val="0"/>
    <w:pPr>
      <w:widowControl w:val="0"/>
      <w:pBdr>
        <w:bottom w:val="single" w:color="auto" w:sz="6" w:space="1"/>
      </w:pBdr>
      <w:tabs>
        <w:tab w:val="center" w:pos="4153"/>
        <w:tab w:val="right" w:pos="8306"/>
      </w:tabs>
      <w:snapToGrid w:val="0"/>
      <w:jc w:val="center"/>
    </w:pPr>
    <w:rPr>
      <w:rFonts w:ascii="Times New Roman" w:hAnsi="Times New Roman" w:eastAsia="仿宋_GB2312" w:cs="Times New Roman"/>
      <w:kern w:val="2"/>
      <w:sz w:val="18"/>
      <w:szCs w:val="18"/>
      <w:lang w:val="en-US" w:eastAsia="zh-CN" w:bidi="ar-SA"/>
    </w:rPr>
  </w:style>
  <w:style w:type="paragraph" w:customStyle="1" w:styleId="1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1">
    <w:name w:val="列出段落1"/>
    <w:qFormat/>
    <w:uiPriority w:val="0"/>
    <w:pPr>
      <w:widowControl w:val="0"/>
      <w:ind w:firstLine="420" w:firstLineChars="200"/>
      <w:jc w:val="both"/>
    </w:pPr>
    <w:rPr>
      <w:rFonts w:ascii="Times New Roman" w:hAnsi="Times New Roman" w:eastAsia="仿宋_GB2312"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2025-05-16T00:32:00Z</dcterms:created>
  <dc:creator>马精平</dc:creator>
  <cp:lastModifiedBy>马精平</cp:lastModifiedBy>
  <dcterms:modified xsi:type="dcterms:W3CDTF">2025-06-27T01:29:04Z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