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120" w:afterLines="50" w:line="240" w:lineRule="auto"/>
        <w:jc w:val="center"/>
        <w:rPr>
          <w:sz w:val="36"/>
          <w:szCs w:val="36"/>
        </w:rPr>
      </w:pPr>
      <w:r>
        <w:rPr>
          <w:rFonts w:hint="eastAsia"/>
          <w:sz w:val="36"/>
          <w:szCs w:val="36"/>
          <w:lang w:val="en-US" w:eastAsia="zh-CN"/>
        </w:rPr>
        <w:t>使用单位</w:t>
      </w:r>
      <w:r>
        <w:rPr>
          <w:rFonts w:hint="eastAsia"/>
          <w:sz w:val="36"/>
          <w:szCs w:val="36"/>
        </w:rPr>
        <w:t>须知</w:t>
      </w:r>
    </w:p>
    <w:p>
      <w:pPr>
        <w:spacing w:line="580" w:lineRule="exact"/>
        <w:rPr>
          <w:rFonts w:hint="eastAsia" w:ascii="仿宋_GB2312"/>
          <w:sz w:val="24"/>
          <w:u w:val="none"/>
        </w:rPr>
      </w:pPr>
      <w:r>
        <w:rPr>
          <w:rFonts w:hint="eastAsia" w:ascii="仿宋_GB2312"/>
          <w:sz w:val="24"/>
          <w:u w:val="single"/>
          <w:lang w:val="en-US" w:eastAsia="zh-CN"/>
        </w:rPr>
        <w:t>各使用单位</w:t>
      </w:r>
      <w:r>
        <w:rPr>
          <w:rFonts w:hint="eastAsia" w:ascii="仿宋_GB2312"/>
          <w:sz w:val="24"/>
          <w:u w:val="none"/>
        </w:rPr>
        <w:t>：</w:t>
      </w:r>
    </w:p>
    <w:p>
      <w:pPr>
        <w:spacing w:line="580" w:lineRule="exact"/>
        <w:ind w:firstLine="480" w:firstLineChars="200"/>
        <w:rPr>
          <w:rFonts w:ascii="仿宋_GB2312"/>
          <w:sz w:val="24"/>
        </w:rPr>
      </w:pPr>
      <w:r>
        <w:rPr>
          <w:rFonts w:hint="eastAsia" w:ascii="仿宋_GB2312"/>
          <w:sz w:val="24"/>
        </w:rPr>
        <w:t>为能及时、高效地开展</w:t>
      </w:r>
      <w:r>
        <w:rPr>
          <w:rFonts w:hint="eastAsia" w:ascii="仿宋_GB2312"/>
          <w:sz w:val="24"/>
          <w:lang w:val="en-US" w:eastAsia="zh-CN"/>
        </w:rPr>
        <w:t>学校</w:t>
      </w:r>
      <w:r>
        <w:rPr>
          <w:rFonts w:hint="eastAsia" w:ascii="仿宋_GB2312"/>
          <w:sz w:val="24"/>
        </w:rPr>
        <w:t>集中采购工作，方便</w:t>
      </w:r>
      <w:r>
        <w:rPr>
          <w:rFonts w:hint="eastAsia" w:ascii="仿宋_GB2312"/>
          <w:sz w:val="24"/>
          <w:lang w:val="en-US" w:eastAsia="zh-CN"/>
        </w:rPr>
        <w:t>使用单位</w:t>
      </w:r>
      <w:r>
        <w:rPr>
          <w:rFonts w:hint="eastAsia" w:ascii="仿宋_GB2312"/>
          <w:sz w:val="24"/>
        </w:rPr>
        <w:t>做好前期采购准备工作，</w:t>
      </w:r>
      <w:r>
        <w:rPr>
          <w:rFonts w:hint="eastAsia" w:ascii="仿宋_GB2312"/>
          <w:sz w:val="24"/>
          <w:lang w:val="en-US" w:eastAsia="zh-CN"/>
        </w:rPr>
        <w:t>招投标中心</w:t>
      </w:r>
      <w:r>
        <w:rPr>
          <w:rFonts w:hint="eastAsia" w:ascii="仿宋_GB2312"/>
          <w:sz w:val="24"/>
        </w:rPr>
        <w:t>根据政府采购法律法规</w:t>
      </w:r>
      <w:r>
        <w:rPr>
          <w:rFonts w:hint="eastAsia" w:ascii="仿宋" w:hAnsi="仿宋" w:eastAsia="仿宋"/>
          <w:sz w:val="24"/>
        </w:rPr>
        <w:t>、丽水学院采购管理办法</w:t>
      </w:r>
      <w:r>
        <w:rPr>
          <w:rFonts w:hint="eastAsia" w:ascii="仿宋" w:hAnsi="仿宋" w:eastAsia="仿宋"/>
          <w:sz w:val="24"/>
          <w:lang w:eastAsia="zh-CN"/>
        </w:rPr>
        <w:t>（</w:t>
      </w:r>
      <w:r>
        <w:rPr>
          <w:rFonts w:hint="eastAsia" w:ascii="仿宋" w:hAnsi="仿宋" w:eastAsia="仿宋"/>
          <w:sz w:val="24"/>
          <w:lang w:val="en-US" w:eastAsia="zh-CN"/>
        </w:rPr>
        <w:t>修订</w:t>
      </w:r>
      <w:r>
        <w:rPr>
          <w:rFonts w:hint="eastAsia" w:ascii="仿宋" w:hAnsi="仿宋" w:eastAsia="仿宋"/>
          <w:sz w:val="24"/>
          <w:lang w:eastAsia="zh-CN"/>
        </w:rPr>
        <w:t>）</w:t>
      </w:r>
      <w:r>
        <w:rPr>
          <w:rFonts w:hint="eastAsia" w:ascii="仿宋" w:hAnsi="仿宋" w:eastAsia="仿宋"/>
          <w:sz w:val="24"/>
        </w:rPr>
        <w:t>的有关规定，</w:t>
      </w:r>
      <w:r>
        <w:rPr>
          <w:rFonts w:hint="eastAsia" w:ascii="仿宋" w:hAnsi="仿宋" w:eastAsia="仿宋"/>
          <w:sz w:val="24"/>
          <w:lang w:val="en-US" w:eastAsia="zh-CN"/>
        </w:rPr>
        <w:t>制定</w:t>
      </w:r>
      <w:r>
        <w:rPr>
          <w:rFonts w:hint="eastAsia" w:ascii="仿宋_GB2312"/>
          <w:sz w:val="24"/>
        </w:rPr>
        <w:t>《</w:t>
      </w:r>
      <w:r>
        <w:rPr>
          <w:rFonts w:hint="eastAsia" w:ascii="仿宋_GB2312"/>
          <w:sz w:val="24"/>
          <w:lang w:val="en-US" w:eastAsia="zh-CN"/>
        </w:rPr>
        <w:t>使用单位</w:t>
      </w:r>
      <w:r>
        <w:rPr>
          <w:rFonts w:hint="eastAsia" w:ascii="仿宋_GB2312"/>
          <w:sz w:val="24"/>
        </w:rPr>
        <w:t>须知》，请</w:t>
      </w:r>
      <w:r>
        <w:rPr>
          <w:rFonts w:hint="eastAsia" w:ascii="仿宋_GB2312"/>
          <w:sz w:val="24"/>
          <w:lang w:val="en-US" w:eastAsia="zh-CN"/>
        </w:rPr>
        <w:t>使用</w:t>
      </w:r>
      <w:r>
        <w:rPr>
          <w:rFonts w:hint="eastAsia" w:ascii="仿宋_GB2312"/>
          <w:sz w:val="24"/>
        </w:rPr>
        <w:t>单位仔细阅读。</w:t>
      </w:r>
      <w:r>
        <w:rPr>
          <w:rFonts w:hint="eastAsia" w:ascii="仿宋_GB2312"/>
          <w:sz w:val="24"/>
          <w:lang w:val="en-US" w:eastAsia="zh-CN"/>
        </w:rPr>
        <w:t>使用</w:t>
      </w:r>
      <w:r>
        <w:rPr>
          <w:rFonts w:hint="eastAsia" w:ascii="仿宋_GB2312"/>
          <w:sz w:val="24"/>
        </w:rPr>
        <w:t>单位在采购前应结合采购实际，认真做好采购准备工作。谢谢合作！</w:t>
      </w:r>
    </w:p>
    <w:p>
      <w:pPr>
        <w:spacing w:before="120" w:beforeLines="50" w:after="120" w:afterLines="50" w:line="360" w:lineRule="auto"/>
        <w:ind w:firstLine="480" w:firstLineChars="200"/>
        <w:outlineLvl w:val="1"/>
        <w:rPr>
          <w:rFonts w:ascii="黑体" w:hAnsi="黑体" w:eastAsia="黑体"/>
          <w:sz w:val="24"/>
        </w:rPr>
      </w:pPr>
      <w:r>
        <w:rPr>
          <w:rFonts w:hint="eastAsia" w:ascii="黑体" w:hAnsi="黑体" w:eastAsia="黑体"/>
          <w:sz w:val="24"/>
          <w:lang w:val="en-US" w:eastAsia="zh-CN"/>
        </w:rPr>
        <w:t>一</w:t>
      </w:r>
      <w:r>
        <w:rPr>
          <w:rFonts w:hint="eastAsia" w:ascii="黑体" w:hAnsi="黑体" w:eastAsia="黑体"/>
          <w:sz w:val="24"/>
        </w:rPr>
        <w:t>、采购需求特别说明</w:t>
      </w:r>
    </w:p>
    <w:p>
      <w:pPr>
        <w:spacing w:line="360" w:lineRule="auto"/>
        <w:ind w:firstLine="480" w:firstLineChars="200"/>
        <w:rPr>
          <w:rFonts w:ascii="仿宋_GB2312"/>
          <w:sz w:val="24"/>
        </w:rPr>
      </w:pPr>
      <w:r>
        <w:rPr>
          <w:rFonts w:hint="eastAsia" w:ascii="仿宋_GB2312"/>
          <w:sz w:val="24"/>
          <w:lang w:val="en-US" w:eastAsia="zh-CN"/>
        </w:rPr>
        <w:t>使用</w:t>
      </w:r>
      <w:r>
        <w:rPr>
          <w:rFonts w:hint="eastAsia" w:ascii="仿宋_GB2312"/>
          <w:sz w:val="24"/>
        </w:rPr>
        <w:t>单位应根据《政府采购需求管理办法》</w:t>
      </w:r>
      <w:r>
        <w:rPr>
          <w:rFonts w:hint="eastAsia" w:ascii="仿宋_GB2312"/>
          <w:sz w:val="24"/>
          <w:lang w:val="en-US" w:eastAsia="zh-CN"/>
        </w:rPr>
        <w:t>编制采购需求，并</w:t>
      </w:r>
      <w:r>
        <w:rPr>
          <w:rFonts w:hint="eastAsia" w:ascii="仿宋_GB2312"/>
          <w:sz w:val="24"/>
        </w:rPr>
        <w:t>及时向</w:t>
      </w:r>
      <w:r>
        <w:rPr>
          <w:rFonts w:hint="eastAsia" w:ascii="仿宋_GB2312"/>
          <w:sz w:val="24"/>
          <w:lang w:val="en-US" w:eastAsia="zh-CN"/>
        </w:rPr>
        <w:t>招投标</w:t>
      </w:r>
      <w:r>
        <w:rPr>
          <w:rFonts w:hint="eastAsia" w:ascii="仿宋_GB2312"/>
          <w:sz w:val="24"/>
        </w:rPr>
        <w:t>中心提供相关采购需求等资料</w:t>
      </w:r>
      <w:r>
        <w:rPr>
          <w:rFonts w:hint="eastAsia" w:ascii="仿宋_GB2312"/>
          <w:sz w:val="24"/>
          <w:lang w:eastAsia="zh-CN"/>
        </w:rPr>
        <w:t>。</w:t>
      </w:r>
      <w:r>
        <w:rPr>
          <w:rFonts w:hint="eastAsia" w:ascii="仿宋_GB2312"/>
          <w:sz w:val="24"/>
        </w:rPr>
        <w:t>采购需求是政府采购必需资料，未提供采购需求，将无法开展采购活动。采购需求应当完整、明确，要求如下：</w:t>
      </w:r>
    </w:p>
    <w:p>
      <w:pPr>
        <w:spacing w:line="360" w:lineRule="auto"/>
        <w:ind w:firstLine="480" w:firstLineChars="200"/>
        <w:rPr>
          <w:rFonts w:ascii="仿宋_GB2312"/>
          <w:sz w:val="24"/>
        </w:rPr>
      </w:pPr>
      <w:r>
        <w:rPr>
          <w:rFonts w:hint="eastAsia" w:ascii="仿宋_GB2312"/>
          <w:sz w:val="24"/>
        </w:rPr>
        <w:t>1、拟采购的标的及其需要满足的技术、商务要求。</w:t>
      </w:r>
    </w:p>
    <w:p>
      <w:pPr>
        <w:spacing w:line="360" w:lineRule="auto"/>
        <w:ind w:firstLine="480" w:firstLineChars="200"/>
        <w:rPr>
          <w:rFonts w:ascii="仿宋_GB2312"/>
          <w:sz w:val="24"/>
        </w:rPr>
      </w:pPr>
      <w:r>
        <w:rPr>
          <w:rFonts w:hint="eastAsia" w:ascii="仿宋_GB2312"/>
          <w:sz w:val="24"/>
        </w:rPr>
        <w:t>技术要求是指对采购标的的功能和质量要求，包括性能、材料、结构、外观、安全，或者服务内容和标准等。</w:t>
      </w:r>
    </w:p>
    <w:p>
      <w:pPr>
        <w:spacing w:line="360" w:lineRule="auto"/>
        <w:ind w:firstLine="480" w:firstLineChars="200"/>
        <w:rPr>
          <w:rFonts w:ascii="仿宋_GB2312"/>
          <w:sz w:val="24"/>
        </w:rPr>
      </w:pPr>
      <w:r>
        <w:rPr>
          <w:rFonts w:hint="eastAsia" w:ascii="仿宋_GB2312"/>
          <w:sz w:val="24"/>
        </w:rPr>
        <w:t>商务要求是指取得采购标的的时间、地点、财务和服务要求，包括交付（实施）的时间（期限）和地点（范围），付款条件（进度和方式），包装和运输，售后服务，保险等。</w:t>
      </w:r>
    </w:p>
    <w:p>
      <w:pPr>
        <w:spacing w:line="360" w:lineRule="auto"/>
        <w:ind w:firstLine="480" w:firstLineChars="200"/>
        <w:rPr>
          <w:rFonts w:ascii="仿宋_GB2312"/>
          <w:sz w:val="24"/>
        </w:rPr>
      </w:pPr>
      <w:r>
        <w:rPr>
          <w:rFonts w:hint="eastAsia" w:ascii="仿宋_GB2312"/>
          <w:sz w:val="24"/>
        </w:rPr>
        <w:t>应当明确实现项目目标的所有技术、商务要求，功能和质量指标的设置要充分考虑可能影响供应商报价和项目实施风险的因素。</w:t>
      </w:r>
    </w:p>
    <w:p>
      <w:pPr>
        <w:numPr>
          <w:ilvl w:val="0"/>
          <w:numId w:val="1"/>
        </w:numPr>
        <w:spacing w:line="360" w:lineRule="auto"/>
        <w:ind w:firstLine="480" w:firstLineChars="200"/>
        <w:rPr>
          <w:rFonts w:ascii="仿宋_GB2312"/>
          <w:sz w:val="24"/>
        </w:rPr>
      </w:pPr>
      <w:r>
        <w:rPr>
          <w:rFonts w:hint="eastAsia" w:ascii="仿宋_GB2312"/>
          <w:sz w:val="24"/>
        </w:rPr>
        <w:t>求应当符合法律法规、政府采购政策和国家有关规定，符合国家强制性标准，遵循预算、资产和财务等相关管理制度规定，符合采购项目特点和实际需要。</w:t>
      </w:r>
    </w:p>
    <w:p>
      <w:pPr>
        <w:numPr>
          <w:ilvl w:val="0"/>
          <w:numId w:val="1"/>
        </w:numPr>
        <w:spacing w:line="360" w:lineRule="auto"/>
        <w:ind w:firstLine="480" w:firstLineChars="200"/>
        <w:rPr>
          <w:rFonts w:ascii="仿宋_GB2312"/>
          <w:sz w:val="24"/>
        </w:rPr>
      </w:pPr>
      <w:r>
        <w:rPr>
          <w:rFonts w:ascii="仿宋_GB2312"/>
          <w:sz w:val="24"/>
        </w:rPr>
        <w:t>采购需求应当依据部门预算（工程项目概预算）确定。</w:t>
      </w:r>
    </w:p>
    <w:p>
      <w:pPr>
        <w:numPr>
          <w:ilvl w:val="0"/>
          <w:numId w:val="1"/>
        </w:numPr>
        <w:spacing w:line="360" w:lineRule="auto"/>
        <w:ind w:firstLine="480" w:firstLineChars="200"/>
        <w:rPr>
          <w:rFonts w:ascii="仿宋_GB2312"/>
          <w:sz w:val="24"/>
        </w:rPr>
      </w:pPr>
      <w:r>
        <w:rPr>
          <w:rFonts w:ascii="仿宋_GB2312"/>
          <w:sz w:val="24"/>
        </w:rPr>
        <w:t>需由供应商提供设计方案、解决方案或者组织方案的采购项目，应当说明采购标的的功能、应用场景、目标等基本要求，并尽可能明确其中的客观、量化指标。</w:t>
      </w:r>
    </w:p>
    <w:p>
      <w:pPr>
        <w:numPr>
          <w:ilvl w:val="0"/>
          <w:numId w:val="1"/>
        </w:numPr>
        <w:spacing w:line="360" w:lineRule="auto"/>
        <w:ind w:firstLine="480" w:firstLineChars="200"/>
        <w:rPr>
          <w:rFonts w:ascii="仿宋_GB2312"/>
          <w:sz w:val="24"/>
        </w:rPr>
      </w:pPr>
      <w:r>
        <w:rPr>
          <w:rFonts w:hint="eastAsia" w:ascii="仿宋_GB2312"/>
          <w:sz w:val="24"/>
        </w:rPr>
        <w:t>项目需符合的</w:t>
      </w:r>
      <w:r>
        <w:rPr>
          <w:rFonts w:ascii="仿宋_GB2312"/>
          <w:sz w:val="24"/>
        </w:rPr>
        <w:t>相关国家标准、行业标准、地方标准等标准、规范</w:t>
      </w:r>
      <w:r>
        <w:rPr>
          <w:rFonts w:hint="eastAsia" w:ascii="仿宋_GB2312"/>
          <w:sz w:val="24"/>
        </w:rPr>
        <w:t>。</w:t>
      </w:r>
    </w:p>
    <w:p>
      <w:pPr>
        <w:numPr>
          <w:ilvl w:val="0"/>
          <w:numId w:val="1"/>
        </w:numPr>
        <w:spacing w:line="360" w:lineRule="auto"/>
        <w:ind w:firstLine="480" w:firstLineChars="200"/>
        <w:rPr>
          <w:rFonts w:ascii="仿宋_GB2312"/>
          <w:sz w:val="24"/>
        </w:rPr>
      </w:pPr>
      <w:r>
        <w:rPr>
          <w:rFonts w:ascii="仿宋_GB2312"/>
          <w:sz w:val="24"/>
        </w:rPr>
        <w:t>开展需求调查，了解相关产业发展、市场供给、同类采购项目历史成交信息，可能涉及的运行维护、升级更新、备品备件、耗材等后续采购，以及其他相关情况。</w:t>
      </w:r>
    </w:p>
    <w:p>
      <w:pPr>
        <w:spacing w:line="360" w:lineRule="auto"/>
        <w:ind w:firstLine="420"/>
        <w:rPr>
          <w:rFonts w:ascii="仿宋_GB2312"/>
          <w:sz w:val="24"/>
        </w:rPr>
      </w:pPr>
      <w:r>
        <w:rPr>
          <w:rFonts w:hint="eastAsia" w:ascii="仿宋_GB2312"/>
          <w:sz w:val="24"/>
        </w:rPr>
        <w:t>除特殊情况外，</w:t>
      </w:r>
      <w:r>
        <w:rPr>
          <w:rFonts w:ascii="仿宋_GB2312"/>
          <w:sz w:val="24"/>
        </w:rPr>
        <w:t>对于下列采购项目，</w:t>
      </w:r>
      <w:r>
        <w:rPr>
          <w:rFonts w:hint="eastAsia" w:ascii="仿宋_GB2312"/>
          <w:sz w:val="24"/>
          <w:lang w:val="en-US" w:eastAsia="zh-CN"/>
        </w:rPr>
        <w:t>使用</w:t>
      </w:r>
      <w:r>
        <w:rPr>
          <w:rFonts w:hint="eastAsia" w:ascii="仿宋_GB2312"/>
          <w:sz w:val="24"/>
        </w:rPr>
        <w:t>单位</w:t>
      </w:r>
      <w:r>
        <w:rPr>
          <w:rFonts w:ascii="仿宋_GB2312"/>
          <w:sz w:val="24"/>
        </w:rPr>
        <w:t>应当开展需求调查：</w:t>
      </w:r>
    </w:p>
    <w:p>
      <w:pPr>
        <w:spacing w:line="360" w:lineRule="auto"/>
        <w:ind w:firstLine="480" w:firstLineChars="200"/>
        <w:rPr>
          <w:rFonts w:ascii="仿宋_GB2312"/>
          <w:sz w:val="24"/>
        </w:rPr>
      </w:pPr>
      <w:r>
        <w:rPr>
          <w:rFonts w:ascii="仿宋_GB2312"/>
          <w:sz w:val="24"/>
        </w:rPr>
        <w:t>（一）1000 万元以上的货物、服务采购项目，3000 万元以上的工程采购项目；</w:t>
      </w:r>
    </w:p>
    <w:p>
      <w:pPr>
        <w:spacing w:line="360" w:lineRule="auto"/>
        <w:ind w:firstLine="480" w:firstLineChars="200"/>
        <w:rPr>
          <w:rFonts w:ascii="仿宋_GB2312"/>
          <w:sz w:val="24"/>
        </w:rPr>
      </w:pPr>
      <w:r>
        <w:rPr>
          <w:rFonts w:ascii="仿宋_GB2312"/>
          <w:sz w:val="24"/>
        </w:rPr>
        <w:t>（二）涉及公共利益、社会关注度较高的采购项目，包括政府向社会公众提供的公共服务项目等；</w:t>
      </w:r>
    </w:p>
    <w:p>
      <w:pPr>
        <w:spacing w:line="360" w:lineRule="auto"/>
        <w:ind w:firstLine="480" w:firstLineChars="200"/>
        <w:rPr>
          <w:rFonts w:ascii="仿宋_GB2312"/>
          <w:sz w:val="24"/>
        </w:rPr>
      </w:pPr>
      <w:r>
        <w:rPr>
          <w:rFonts w:ascii="仿宋_GB2312"/>
          <w:sz w:val="24"/>
        </w:rPr>
        <w:t>（三）技术复杂、专业性较强的项目，包括需定制开发的信息化建设项目、采购进口产品的项目等；</w:t>
      </w:r>
    </w:p>
    <w:p>
      <w:pPr>
        <w:spacing w:line="360" w:lineRule="auto"/>
        <w:ind w:firstLine="480" w:firstLineChars="200"/>
        <w:rPr>
          <w:rFonts w:ascii="仿宋_GB2312"/>
          <w:sz w:val="24"/>
        </w:rPr>
      </w:pPr>
      <w:r>
        <w:rPr>
          <w:rFonts w:ascii="仿宋_GB2312"/>
          <w:sz w:val="24"/>
        </w:rPr>
        <w:t>（四）主管预算单位或者</w:t>
      </w:r>
      <w:r>
        <w:rPr>
          <w:rFonts w:hint="eastAsia" w:ascii="仿宋_GB2312"/>
          <w:sz w:val="24"/>
          <w:lang w:val="en-US" w:eastAsia="zh-CN"/>
        </w:rPr>
        <w:t>采购办</w:t>
      </w:r>
      <w:r>
        <w:rPr>
          <w:rFonts w:ascii="仿宋_GB2312"/>
          <w:sz w:val="24"/>
        </w:rPr>
        <w:t>认为需要开展需求调查的其他采购项目。</w:t>
      </w:r>
    </w:p>
    <w:p>
      <w:pPr>
        <w:spacing w:line="360" w:lineRule="auto"/>
        <w:ind w:firstLine="480" w:firstLineChars="200"/>
        <w:rPr>
          <w:rFonts w:hint="eastAsia" w:ascii="仿宋_GB2312" w:eastAsia="仿宋_GB2312"/>
          <w:sz w:val="24"/>
          <w:lang w:eastAsia="zh-CN"/>
        </w:rPr>
      </w:pPr>
      <w:r>
        <w:rPr>
          <w:rFonts w:hint="eastAsia" w:ascii="仿宋_GB2312"/>
          <w:sz w:val="24"/>
        </w:rPr>
        <w:t>7、采购清单，包括名称、数量（数量单位应以台、个、米、件等名词准确描述其数量）。本项目设有关键核心产品的请用“★”在名称前注明</w:t>
      </w:r>
      <w:r>
        <w:rPr>
          <w:rFonts w:hint="eastAsia" w:ascii="仿宋_GB2312"/>
          <w:sz w:val="24"/>
          <w:lang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ascii="仿宋_GB2312"/>
          <w:sz w:val="24"/>
        </w:rPr>
      </w:pPr>
      <w:r>
        <w:rPr>
          <w:rFonts w:hint="eastAsia" w:ascii="仿宋_GB2312"/>
          <w:sz w:val="24"/>
        </w:rPr>
        <w:t>8、本项目设有实质性条款请用“</w:t>
      </w:r>
      <w:r>
        <w:rPr>
          <w:rFonts w:hint="default" w:ascii="仿宋_GB2312" w:hAnsi="Times New Roman" w:eastAsia="仿宋_GB2312" w:cs="Times New Roman"/>
          <w:kern w:val="2"/>
          <w:sz w:val="24"/>
          <w:szCs w:val="24"/>
          <w:lang w:val="en-US" w:eastAsia="zh-CN" w:bidi="ar"/>
        </w:rPr>
        <w:t>☐</w:t>
      </w:r>
      <w:r>
        <w:rPr>
          <w:rFonts w:hint="eastAsia" w:ascii="仿宋_GB2312"/>
          <w:sz w:val="24"/>
        </w:rPr>
        <w:t>”在内容前注明。根据项目实际情况将确实重要的内容标注为实质性条款的，但必须确保符合项目实质性条款的产品或供应商能达到3个以上（实质性条款过多会增加废标的情形）。</w:t>
      </w:r>
    </w:p>
    <w:p>
      <w:pPr>
        <w:spacing w:line="360" w:lineRule="auto"/>
        <w:ind w:firstLine="480" w:firstLineChars="200"/>
        <w:rPr>
          <w:rFonts w:ascii="仿宋_GB2312"/>
          <w:sz w:val="24"/>
        </w:rPr>
      </w:pPr>
      <w:r>
        <w:rPr>
          <w:rFonts w:hint="eastAsia" w:ascii="仿宋_GB2312"/>
          <w:sz w:val="24"/>
        </w:rPr>
        <w:t>9、如需现场勘查，应明确现场勘查联系人及联系电话。</w:t>
      </w:r>
    </w:p>
    <w:p>
      <w:pPr>
        <w:spacing w:line="360" w:lineRule="auto"/>
        <w:ind w:firstLine="480" w:firstLineChars="200"/>
        <w:rPr>
          <w:rFonts w:ascii="仿宋_GB2312"/>
          <w:sz w:val="24"/>
        </w:rPr>
      </w:pPr>
      <w:r>
        <w:rPr>
          <w:rFonts w:hint="eastAsia" w:ascii="仿宋_GB2312"/>
          <w:sz w:val="24"/>
        </w:rPr>
        <w:t>10、要求提供样品的，应当明确规定样品制作的标准和要求、是否需要随样品提交相关检测报告、样品的评审方法以及评审标准。需要随样品提交检测报告的，还应当规定检测机构的要求、检测内容等。</w:t>
      </w:r>
    </w:p>
    <w:p>
      <w:pPr>
        <w:spacing w:line="360" w:lineRule="auto"/>
        <w:ind w:firstLine="480" w:firstLineChars="200"/>
        <w:rPr>
          <w:rFonts w:ascii="仿宋_GB2312"/>
          <w:sz w:val="24"/>
        </w:rPr>
      </w:pPr>
      <w:r>
        <w:rPr>
          <w:rFonts w:hint="eastAsia" w:ascii="仿宋_GB2312"/>
          <w:sz w:val="24"/>
        </w:rPr>
        <w:t>还需明确采购活动结束后，对于未中标（成交）人提供的样品的处理要求；对于中标（成交）人提供的样品，应当明确保管、封存以及履约验收的要求。</w:t>
      </w:r>
    </w:p>
    <w:p>
      <w:pPr>
        <w:numPr>
          <w:ilvl w:val="0"/>
          <w:numId w:val="2"/>
        </w:numPr>
        <w:spacing w:line="360" w:lineRule="auto"/>
        <w:ind w:firstLine="480" w:firstLineChars="200"/>
        <w:rPr>
          <w:rFonts w:ascii="仿宋_GB2312"/>
          <w:sz w:val="24"/>
        </w:rPr>
      </w:pPr>
      <w:r>
        <w:rPr>
          <w:rFonts w:hint="eastAsia" w:ascii="仿宋_GB2312"/>
          <w:sz w:val="24"/>
          <w:lang w:val="en-US" w:eastAsia="zh-CN"/>
        </w:rPr>
        <w:t>相关部门</w:t>
      </w:r>
      <w:r>
        <w:rPr>
          <w:rFonts w:hint="eastAsia" w:ascii="仿宋_GB2312"/>
          <w:sz w:val="24"/>
        </w:rPr>
        <w:t>应当建立审查工作机制，在采购活动开始前，针对采购需求管理中的重点风险事项，对采购需求和采购实施计划进行审查，审查分为一般性审查和重点审查。</w:t>
      </w:r>
    </w:p>
    <w:p>
      <w:pPr>
        <w:numPr>
          <w:ilvl w:val="0"/>
          <w:numId w:val="2"/>
        </w:numPr>
        <w:spacing w:line="360" w:lineRule="auto"/>
        <w:ind w:firstLine="480" w:firstLineChars="200"/>
        <w:rPr>
          <w:rFonts w:ascii="仿宋_GB2312"/>
          <w:sz w:val="24"/>
        </w:rPr>
      </w:pPr>
      <w:r>
        <w:rPr>
          <w:rFonts w:hint="eastAsia" w:ascii="仿宋_GB2312"/>
          <w:sz w:val="24"/>
        </w:rPr>
        <w:t>预算金额达到公开招标数额标准的项目采购文件公开前，应进行公平竞争审查和合法性审查，破除歧视性、隐蔽性的政府采购壁垒。</w:t>
      </w:r>
    </w:p>
    <w:p>
      <w:pPr>
        <w:spacing w:before="120" w:beforeLines="50" w:after="120" w:afterLines="50" w:line="360" w:lineRule="auto"/>
        <w:ind w:firstLine="480" w:firstLineChars="200"/>
        <w:outlineLvl w:val="1"/>
        <w:rPr>
          <w:rFonts w:ascii="黑体" w:hAnsi="黑体" w:eastAsia="黑体"/>
          <w:sz w:val="24"/>
        </w:rPr>
      </w:pPr>
      <w:r>
        <w:rPr>
          <w:rFonts w:hint="eastAsia" w:ascii="黑体" w:hAnsi="黑体" w:eastAsia="黑体"/>
          <w:sz w:val="24"/>
          <w:lang w:val="en-US" w:eastAsia="zh-CN"/>
        </w:rPr>
        <w:t>二</w:t>
      </w:r>
      <w:r>
        <w:rPr>
          <w:rFonts w:hint="eastAsia" w:ascii="黑体" w:hAnsi="黑体" w:eastAsia="黑体"/>
          <w:sz w:val="24"/>
        </w:rPr>
        <w:t>、采购过程禁止行为</w:t>
      </w:r>
    </w:p>
    <w:p>
      <w:pPr>
        <w:spacing w:line="360" w:lineRule="auto"/>
        <w:ind w:firstLine="480" w:firstLineChars="200"/>
        <w:rPr>
          <w:rFonts w:ascii="仿宋_GB2312"/>
          <w:sz w:val="24"/>
        </w:rPr>
      </w:pPr>
      <w:r>
        <w:rPr>
          <w:rFonts w:hint="eastAsia" w:ascii="仿宋_GB2312"/>
          <w:sz w:val="24"/>
        </w:rPr>
        <w:t>1.</w:t>
      </w:r>
      <w:r>
        <w:rPr>
          <w:rFonts w:ascii="仿宋_GB2312"/>
          <w:sz w:val="24"/>
        </w:rPr>
        <w:t xml:space="preserve"> </w:t>
      </w:r>
      <w:r>
        <w:rPr>
          <w:rFonts w:hint="eastAsia" w:ascii="仿宋_GB2312"/>
          <w:sz w:val="24"/>
        </w:rPr>
        <w:t>未经批准擅自采购进口产品，或擅自提高采购标准进行采购。</w:t>
      </w:r>
    </w:p>
    <w:p>
      <w:pPr>
        <w:spacing w:line="360" w:lineRule="auto"/>
        <w:ind w:firstLine="480" w:firstLineChars="200"/>
        <w:rPr>
          <w:rFonts w:ascii="仿宋_GB2312"/>
          <w:sz w:val="24"/>
        </w:rPr>
      </w:pPr>
      <w:r>
        <w:rPr>
          <w:rFonts w:hint="eastAsia" w:ascii="仿宋_GB2312"/>
          <w:sz w:val="24"/>
        </w:rPr>
        <w:t>2.</w:t>
      </w:r>
      <w:r>
        <w:rPr>
          <w:rFonts w:ascii="仿宋_GB2312"/>
          <w:sz w:val="24"/>
        </w:rPr>
        <w:t xml:space="preserve"> </w:t>
      </w:r>
      <w:r>
        <w:rPr>
          <w:rFonts w:hint="eastAsia" w:ascii="仿宋_GB2312"/>
          <w:sz w:val="24"/>
        </w:rPr>
        <w:t>对供应商实行差别待遇或者歧视性待遇。下列情形之一的，属于以不合理的条件对供应商实行差别待遇或者歧视待遇：</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1 \* GB2</w:instrText>
      </w:r>
      <w:r>
        <w:rPr>
          <w:rFonts w:ascii="仿宋_GB2312"/>
          <w:sz w:val="24"/>
        </w:rPr>
        <w:instrText xml:space="preserve"> </w:instrText>
      </w:r>
      <w:r>
        <w:rPr>
          <w:rFonts w:ascii="仿宋_GB2312"/>
          <w:sz w:val="24"/>
        </w:rPr>
        <w:fldChar w:fldCharType="separate"/>
      </w:r>
      <w:r>
        <w:rPr>
          <w:rFonts w:hint="eastAsia" w:ascii="仿宋_GB2312"/>
          <w:sz w:val="24"/>
        </w:rPr>
        <w:t>⑴</w:t>
      </w:r>
      <w:r>
        <w:rPr>
          <w:rFonts w:ascii="仿宋_GB2312"/>
          <w:sz w:val="24"/>
        </w:rPr>
        <w:fldChar w:fldCharType="end"/>
      </w:r>
      <w:r>
        <w:rPr>
          <w:rFonts w:hint="eastAsia" w:ascii="仿宋_GB2312"/>
          <w:sz w:val="24"/>
        </w:rPr>
        <w:t>就同一采购项目向供应商提供有差别的项目信息；</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2 \* GB2</w:instrText>
      </w:r>
      <w:r>
        <w:rPr>
          <w:rFonts w:ascii="仿宋_GB2312"/>
          <w:sz w:val="24"/>
        </w:rPr>
        <w:instrText xml:space="preserve"> </w:instrText>
      </w:r>
      <w:r>
        <w:rPr>
          <w:rFonts w:ascii="仿宋_GB2312"/>
          <w:sz w:val="24"/>
        </w:rPr>
        <w:fldChar w:fldCharType="separate"/>
      </w:r>
      <w:r>
        <w:rPr>
          <w:rFonts w:hint="eastAsia" w:ascii="仿宋_GB2312"/>
          <w:sz w:val="24"/>
        </w:rPr>
        <w:t>⑵</w:t>
      </w:r>
      <w:r>
        <w:rPr>
          <w:rFonts w:ascii="仿宋_GB2312"/>
          <w:sz w:val="24"/>
        </w:rPr>
        <w:fldChar w:fldCharType="end"/>
      </w:r>
      <w:r>
        <w:rPr>
          <w:rFonts w:hint="eastAsia" w:ascii="仿宋_GB2312"/>
          <w:sz w:val="24"/>
        </w:rPr>
        <w:t>设定的资格、技术、商务条件与采购项目的具体特点和实际需要不相适应或者与合同履行无关；</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3 \* GB2</w:instrText>
      </w:r>
      <w:r>
        <w:rPr>
          <w:rFonts w:ascii="仿宋_GB2312"/>
          <w:sz w:val="24"/>
        </w:rPr>
        <w:instrText xml:space="preserve"> </w:instrText>
      </w:r>
      <w:r>
        <w:rPr>
          <w:rFonts w:ascii="仿宋_GB2312"/>
          <w:sz w:val="24"/>
        </w:rPr>
        <w:fldChar w:fldCharType="separate"/>
      </w:r>
      <w:r>
        <w:rPr>
          <w:rFonts w:hint="eastAsia" w:ascii="仿宋_GB2312"/>
          <w:sz w:val="24"/>
        </w:rPr>
        <w:t>⑶</w:t>
      </w:r>
      <w:r>
        <w:rPr>
          <w:rFonts w:ascii="仿宋_GB2312"/>
          <w:sz w:val="24"/>
        </w:rPr>
        <w:fldChar w:fldCharType="end"/>
      </w:r>
      <w:r>
        <w:rPr>
          <w:rFonts w:hint="eastAsia" w:ascii="仿宋_GB2312"/>
          <w:sz w:val="24"/>
        </w:rPr>
        <w:t>采购需求中的技术、服务等要求指向特定供应商、特定产品；</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4 \* GB2</w:instrText>
      </w:r>
      <w:r>
        <w:rPr>
          <w:rFonts w:ascii="仿宋_GB2312"/>
          <w:sz w:val="24"/>
        </w:rPr>
        <w:instrText xml:space="preserve"> </w:instrText>
      </w:r>
      <w:r>
        <w:rPr>
          <w:rFonts w:ascii="仿宋_GB2312"/>
          <w:sz w:val="24"/>
        </w:rPr>
        <w:fldChar w:fldCharType="separate"/>
      </w:r>
      <w:r>
        <w:rPr>
          <w:rFonts w:hint="eastAsia" w:ascii="仿宋_GB2312"/>
          <w:sz w:val="24"/>
        </w:rPr>
        <w:t>⑷</w:t>
      </w:r>
      <w:r>
        <w:rPr>
          <w:rFonts w:ascii="仿宋_GB2312"/>
          <w:sz w:val="24"/>
        </w:rPr>
        <w:fldChar w:fldCharType="end"/>
      </w:r>
      <w:r>
        <w:rPr>
          <w:rFonts w:hint="eastAsia" w:ascii="仿宋_GB2312"/>
          <w:sz w:val="24"/>
        </w:rPr>
        <w:t>以特定行政区域或者特定行业的业绩、奖项作为加分条件或者中标、成交条件；</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5 \* GB2</w:instrText>
      </w:r>
      <w:r>
        <w:rPr>
          <w:rFonts w:ascii="仿宋_GB2312"/>
          <w:sz w:val="24"/>
        </w:rPr>
        <w:instrText xml:space="preserve"> </w:instrText>
      </w:r>
      <w:r>
        <w:rPr>
          <w:rFonts w:ascii="仿宋_GB2312"/>
          <w:sz w:val="24"/>
        </w:rPr>
        <w:fldChar w:fldCharType="separate"/>
      </w:r>
      <w:r>
        <w:rPr>
          <w:rFonts w:hint="eastAsia" w:ascii="仿宋_GB2312"/>
          <w:sz w:val="24"/>
        </w:rPr>
        <w:t>⑸</w:t>
      </w:r>
      <w:r>
        <w:rPr>
          <w:rFonts w:ascii="仿宋_GB2312"/>
          <w:sz w:val="24"/>
        </w:rPr>
        <w:fldChar w:fldCharType="end"/>
      </w:r>
      <w:r>
        <w:rPr>
          <w:rFonts w:hint="eastAsia" w:ascii="仿宋_GB2312"/>
          <w:sz w:val="24"/>
        </w:rPr>
        <w:t>对供应商采取不同的资格审查或者评审标准；</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6 \* GB2</w:instrText>
      </w:r>
      <w:r>
        <w:rPr>
          <w:rFonts w:ascii="仿宋_GB2312"/>
          <w:sz w:val="24"/>
        </w:rPr>
        <w:instrText xml:space="preserve"> </w:instrText>
      </w:r>
      <w:r>
        <w:rPr>
          <w:rFonts w:ascii="仿宋_GB2312"/>
          <w:sz w:val="24"/>
        </w:rPr>
        <w:fldChar w:fldCharType="separate"/>
      </w:r>
      <w:r>
        <w:rPr>
          <w:rFonts w:hint="eastAsia" w:ascii="仿宋_GB2312"/>
          <w:sz w:val="24"/>
        </w:rPr>
        <w:t>⑹</w:t>
      </w:r>
      <w:r>
        <w:rPr>
          <w:rFonts w:ascii="仿宋_GB2312"/>
          <w:sz w:val="24"/>
        </w:rPr>
        <w:fldChar w:fldCharType="end"/>
      </w:r>
      <w:r>
        <w:rPr>
          <w:rFonts w:hint="eastAsia" w:ascii="仿宋_GB2312"/>
          <w:sz w:val="24"/>
        </w:rPr>
        <w:t>限定或者指定特定的专利、商标、品牌或者供应商；</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7 \* GB2</w:instrText>
      </w:r>
      <w:r>
        <w:rPr>
          <w:rFonts w:ascii="仿宋_GB2312"/>
          <w:sz w:val="24"/>
        </w:rPr>
        <w:instrText xml:space="preserve"> </w:instrText>
      </w:r>
      <w:r>
        <w:rPr>
          <w:rFonts w:ascii="仿宋_GB2312"/>
          <w:sz w:val="24"/>
        </w:rPr>
        <w:fldChar w:fldCharType="separate"/>
      </w:r>
      <w:r>
        <w:rPr>
          <w:rFonts w:hint="eastAsia" w:ascii="仿宋_GB2312"/>
          <w:sz w:val="24"/>
        </w:rPr>
        <w:t>⑺</w:t>
      </w:r>
      <w:r>
        <w:rPr>
          <w:rFonts w:ascii="仿宋_GB2312"/>
          <w:sz w:val="24"/>
        </w:rPr>
        <w:fldChar w:fldCharType="end"/>
      </w:r>
      <w:r>
        <w:rPr>
          <w:rFonts w:hint="eastAsia" w:ascii="仿宋_GB2312"/>
          <w:sz w:val="24"/>
        </w:rPr>
        <w:t>非法限定供应商的所有制形式、组织形式或者所在地；</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8 \* GB2</w:instrText>
      </w:r>
      <w:r>
        <w:rPr>
          <w:rFonts w:ascii="仿宋_GB2312"/>
          <w:sz w:val="24"/>
        </w:rPr>
        <w:instrText xml:space="preserve"> </w:instrText>
      </w:r>
      <w:r>
        <w:rPr>
          <w:rFonts w:ascii="仿宋_GB2312"/>
          <w:sz w:val="24"/>
        </w:rPr>
        <w:fldChar w:fldCharType="separate"/>
      </w:r>
      <w:r>
        <w:rPr>
          <w:rFonts w:hint="eastAsia" w:ascii="仿宋_GB2312"/>
          <w:sz w:val="24"/>
        </w:rPr>
        <w:t>⑻</w:t>
      </w:r>
      <w:r>
        <w:rPr>
          <w:rFonts w:ascii="仿宋_GB2312"/>
          <w:sz w:val="24"/>
        </w:rPr>
        <w:fldChar w:fldCharType="end"/>
      </w:r>
      <w:r>
        <w:rPr>
          <w:rFonts w:hint="eastAsia" w:ascii="仿宋_GB2312"/>
          <w:sz w:val="24"/>
        </w:rPr>
        <w:t>将企业注册资本、资产总额、营业收入、从业人员、利润、纳税额等规模条件和财务指标作为供应商的资格要求或者评审因素，不得在企业股权结构、经营年限等方面对中小企业实行差别待遇或者歧视待遇；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9 \* GB2</w:instrText>
      </w:r>
      <w:r>
        <w:rPr>
          <w:rFonts w:ascii="仿宋_GB2312"/>
          <w:sz w:val="24"/>
        </w:rPr>
        <w:instrText xml:space="preserve"> </w:instrText>
      </w:r>
      <w:r>
        <w:rPr>
          <w:rFonts w:ascii="仿宋_GB2312"/>
          <w:sz w:val="24"/>
        </w:rPr>
        <w:fldChar w:fldCharType="separate"/>
      </w:r>
      <w:r>
        <w:rPr>
          <w:rFonts w:hint="eastAsia" w:ascii="仿宋_GB2312"/>
          <w:sz w:val="24"/>
        </w:rPr>
        <w:t>⑼</w:t>
      </w:r>
      <w:r>
        <w:rPr>
          <w:rFonts w:ascii="仿宋_GB2312"/>
          <w:sz w:val="24"/>
        </w:rPr>
        <w:fldChar w:fldCharType="end"/>
      </w:r>
      <w:r>
        <w:rPr>
          <w:rFonts w:hint="eastAsia" w:ascii="仿宋_GB2312"/>
          <w:sz w:val="24"/>
        </w:rPr>
        <w:t>将除进口货物（服务）以外的将生产厂家（服务商）授权、承诺、证明、背书等作为资格要求；</w:t>
      </w:r>
    </w:p>
    <w:p>
      <w:pPr>
        <w:spacing w:line="360" w:lineRule="auto"/>
        <w:ind w:firstLine="480" w:firstLineChars="200"/>
        <w:rPr>
          <w:rFonts w:ascii="仿宋_GB2312"/>
          <w:sz w:val="24"/>
        </w:rPr>
      </w:pPr>
      <w:r>
        <w:rPr>
          <w:rFonts w:ascii="仿宋_GB2312"/>
          <w:sz w:val="24"/>
        </w:rPr>
        <w:fldChar w:fldCharType="begin"/>
      </w:r>
      <w:r>
        <w:rPr>
          <w:rFonts w:ascii="仿宋_GB2312"/>
          <w:sz w:val="24"/>
        </w:rPr>
        <w:instrText xml:space="preserve"> </w:instrText>
      </w:r>
      <w:r>
        <w:rPr>
          <w:rFonts w:hint="eastAsia" w:ascii="仿宋_GB2312"/>
          <w:sz w:val="24"/>
        </w:rPr>
        <w:instrText xml:space="preserve">= 10 \* GB2</w:instrText>
      </w:r>
      <w:r>
        <w:rPr>
          <w:rFonts w:ascii="仿宋_GB2312"/>
          <w:sz w:val="24"/>
        </w:rPr>
        <w:instrText xml:space="preserve"> </w:instrText>
      </w:r>
      <w:r>
        <w:rPr>
          <w:rFonts w:ascii="仿宋_GB2312"/>
          <w:sz w:val="24"/>
        </w:rPr>
        <w:fldChar w:fldCharType="separate"/>
      </w:r>
      <w:r>
        <w:rPr>
          <w:rFonts w:hint="eastAsia" w:ascii="仿宋_GB2312"/>
          <w:sz w:val="24"/>
        </w:rPr>
        <w:t>⑽</w:t>
      </w:r>
      <w:r>
        <w:rPr>
          <w:rFonts w:ascii="仿宋_GB2312"/>
          <w:sz w:val="24"/>
        </w:rPr>
        <w:fldChar w:fldCharType="end"/>
      </w:r>
      <w:r>
        <w:rPr>
          <w:rFonts w:hint="eastAsia" w:ascii="仿宋_GB2312"/>
          <w:sz w:val="24"/>
        </w:rPr>
        <w:t>以其他不合理条件限制或者排斥潜在供应商。</w:t>
      </w:r>
    </w:p>
    <w:p>
      <w:pPr>
        <w:spacing w:line="360" w:lineRule="auto"/>
        <w:ind w:firstLine="480" w:firstLineChars="200"/>
        <w:rPr>
          <w:rFonts w:hint="eastAsia" w:ascii="仿宋_GB2312" w:eastAsia="仿宋_GB2312"/>
          <w:strike/>
          <w:sz w:val="24"/>
          <w:lang w:eastAsia="zh-CN"/>
        </w:rPr>
      </w:pPr>
      <w:r>
        <w:rPr>
          <w:rFonts w:hint="eastAsia" w:ascii="仿宋_GB2312"/>
          <w:sz w:val="24"/>
        </w:rPr>
        <w:t>3.</w:t>
      </w:r>
      <w:r>
        <w:rPr>
          <w:rFonts w:ascii="仿宋_GB2312"/>
          <w:sz w:val="24"/>
        </w:rPr>
        <w:t xml:space="preserve"> </w:t>
      </w:r>
      <w:r>
        <w:rPr>
          <w:rFonts w:hint="eastAsia" w:ascii="仿宋_GB2312"/>
          <w:sz w:val="24"/>
        </w:rPr>
        <w:t>一般不得要求提供样品，仅凭书面方式不能准确描述采购需求或者需要对样品进行主观判断以确认是否满足采购需求等特殊情况除外</w:t>
      </w:r>
      <w:r>
        <w:rPr>
          <w:rFonts w:hint="eastAsia" w:ascii="仿宋_GB2312"/>
          <w:strike w:val="0"/>
          <w:sz w:val="24"/>
          <w:u w:val="none"/>
          <w:lang w:eastAsia="zh-CN"/>
        </w:rPr>
        <w:t>。</w:t>
      </w:r>
    </w:p>
    <w:p>
      <w:pPr>
        <w:spacing w:line="360" w:lineRule="auto"/>
        <w:ind w:firstLine="480" w:firstLineChars="200"/>
        <w:rPr>
          <w:rFonts w:ascii="仿宋_GB2312"/>
          <w:sz w:val="24"/>
        </w:rPr>
      </w:pPr>
      <w:r>
        <w:rPr>
          <w:rFonts w:hint="eastAsia" w:ascii="仿宋_GB2312"/>
          <w:sz w:val="24"/>
        </w:rPr>
        <w:t>4.《中华人民共和国政府采购法》《中华人民共和国政府采购法实施条例》《政府采购货物和服务招标投标管理办法》《政府采购非招标采购方式管理办法》等文件规定，采购过程明确禁止的其他行为。</w:t>
      </w:r>
    </w:p>
    <w:p>
      <w:pPr>
        <w:spacing w:line="360" w:lineRule="auto"/>
        <w:ind w:firstLine="480" w:firstLineChars="200"/>
        <w:rPr>
          <w:rFonts w:hint="eastAsia" w:ascii="仿宋_GB2312"/>
          <w:sz w:val="24"/>
          <w:lang w:val="en-US" w:eastAsia="zh-CN"/>
        </w:rPr>
      </w:pPr>
    </w:p>
    <w:p>
      <w:pPr>
        <w:pStyle w:val="2"/>
        <w:spacing w:before="0" w:after="0" w:line="360" w:lineRule="auto"/>
        <w:rPr>
          <w:rFonts w:ascii="仿宋_GB2312" w:eastAsia="仿宋_GB2312"/>
          <w:sz w:val="36"/>
          <w:szCs w:val="36"/>
        </w:rPr>
        <w:sectPr>
          <w:headerReference r:id="rId3" w:type="default"/>
          <w:footerReference r:id="rId4" w:type="default"/>
          <w:pgSz w:w="11906" w:h="16838"/>
          <w:pgMar w:top="1418" w:right="1418" w:bottom="1418" w:left="1418" w:header="851" w:footer="851" w:gutter="0"/>
          <w:cols w:space="425" w:num="1"/>
          <w:docGrid w:linePitch="312" w:charSpace="0"/>
        </w:sectPr>
      </w:pPr>
    </w:p>
    <w:p>
      <w:pPr>
        <w:pStyle w:val="3"/>
        <w:spacing w:before="0" w:after="0" w:line="24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rPr>
        <w:t>采购需求</w:t>
      </w:r>
      <w:r>
        <w:rPr>
          <w:rFonts w:hint="eastAsia" w:ascii="黑体" w:hAnsi="黑体" w:eastAsia="黑体" w:cs="黑体"/>
          <w:b w:val="0"/>
          <w:bCs w:val="0"/>
          <w:sz w:val="36"/>
          <w:szCs w:val="36"/>
          <w:lang w:val="en-US" w:eastAsia="zh-CN"/>
        </w:rPr>
        <w:t>参考文本</w:t>
      </w:r>
    </w:p>
    <w:p>
      <w:pPr>
        <w:rPr>
          <w:rFonts w:hint="eastAsia" w:ascii="仿宋_GB2312" w:hAnsi="Times New Roman" w:eastAsia="仿宋_GB2312" w:cs="Times New Roman"/>
          <w:kern w:val="10"/>
          <w:sz w:val="24"/>
          <w:szCs w:val="24"/>
          <w:highlight w:val="none"/>
          <w:lang w:val="en-US" w:eastAsia="zh-CN" w:bidi="ar-SA"/>
        </w:rPr>
      </w:pPr>
    </w:p>
    <w:p>
      <w:pPr>
        <w:ind w:firstLine="600" w:firstLineChars="200"/>
        <w:jc w:val="center"/>
        <w:rPr>
          <w:rFonts w:hint="default" w:ascii="宋体" w:hAnsi="宋体" w:eastAsia="仿宋_GB2312" w:cs="宋体"/>
          <w:b w:val="0"/>
          <w:bCs w:val="0"/>
          <w:color w:val="0000FF"/>
          <w:kern w:val="2"/>
          <w:sz w:val="30"/>
          <w:szCs w:val="30"/>
          <w:highlight w:val="yellow"/>
          <w:u w:val="none"/>
          <w:lang w:val="en-US" w:eastAsia="zh-CN" w:bidi="ar-SA"/>
        </w:rPr>
      </w:pPr>
      <w:r>
        <w:rPr>
          <w:rFonts w:hint="eastAsia" w:ascii="宋体" w:hAnsi="宋体" w:eastAsia="仿宋_GB2312" w:cs="宋体"/>
          <w:b w:val="0"/>
          <w:bCs w:val="0"/>
          <w:color w:val="0000FF"/>
          <w:kern w:val="2"/>
          <w:sz w:val="30"/>
          <w:szCs w:val="30"/>
          <w:highlight w:val="yellow"/>
          <w:u w:val="none"/>
          <w:lang w:val="en-US" w:eastAsia="zh-CN" w:bidi="ar-SA"/>
        </w:rPr>
        <w:t>【采购需求编制好后请删除蓝</w:t>
      </w:r>
      <w:r>
        <w:rPr>
          <w:rFonts w:hint="eastAsia" w:ascii="宋体" w:hAnsi="宋体" w:cs="宋体"/>
          <w:b w:val="0"/>
          <w:bCs w:val="0"/>
          <w:color w:val="0000FF"/>
          <w:kern w:val="2"/>
          <w:sz w:val="30"/>
          <w:szCs w:val="30"/>
          <w:highlight w:val="yellow"/>
          <w:u w:val="none"/>
          <w:lang w:val="en-US" w:eastAsia="zh-CN" w:bidi="ar-SA"/>
        </w:rPr>
        <w:t>色</w:t>
      </w:r>
      <w:r>
        <w:rPr>
          <w:rFonts w:hint="eastAsia" w:ascii="宋体" w:hAnsi="宋体" w:eastAsia="仿宋_GB2312" w:cs="宋体"/>
          <w:b w:val="0"/>
          <w:bCs w:val="0"/>
          <w:color w:val="0000FF"/>
          <w:kern w:val="2"/>
          <w:sz w:val="30"/>
          <w:szCs w:val="30"/>
          <w:highlight w:val="yellow"/>
          <w:u w:val="none"/>
          <w:lang w:val="en-US" w:eastAsia="zh-CN" w:bidi="ar-SA"/>
        </w:rPr>
        <w:t>说明内容】</w:t>
      </w:r>
    </w:p>
    <w:p>
      <w:pPr>
        <w:pStyle w:val="9"/>
        <w:spacing w:before="0" w:line="360" w:lineRule="auto"/>
        <w:ind w:firstLine="480" w:firstLineChars="200"/>
        <w:rPr>
          <w:rFonts w:hint="eastAsia" w:ascii="仿宋_GB2312"/>
          <w:sz w:val="24"/>
          <w:szCs w:val="24"/>
        </w:rPr>
      </w:pPr>
    </w:p>
    <w:p>
      <w:pPr>
        <w:pStyle w:val="9"/>
        <w:spacing w:before="120" w:after="120" w:line="360" w:lineRule="auto"/>
        <w:ind w:firstLine="480" w:firstLineChars="200"/>
        <w:outlineLvl w:val="1"/>
        <w:rPr>
          <w:rFonts w:ascii="仿宋_GB2312" w:hAnsi="黑体"/>
          <w:b w:val="0"/>
          <w:bCs w:val="0"/>
          <w:strike/>
          <w:sz w:val="24"/>
          <w:szCs w:val="24"/>
        </w:rPr>
      </w:pPr>
      <w:r>
        <w:rPr>
          <w:rFonts w:hint="eastAsia" w:ascii="黑体" w:hAnsi="黑体" w:eastAsia="黑体"/>
          <w:b w:val="0"/>
          <w:bCs w:val="0"/>
          <w:sz w:val="24"/>
          <w:szCs w:val="24"/>
        </w:rPr>
        <w:t>一、项目情况：</w:t>
      </w:r>
    </w:p>
    <w:p>
      <w:pPr>
        <w:pStyle w:val="9"/>
        <w:spacing w:before="0" w:line="360" w:lineRule="auto"/>
        <w:ind w:firstLine="480" w:firstLineChars="200"/>
        <w:rPr>
          <w:rFonts w:hint="eastAsia" w:ascii="仿宋_GB2312"/>
          <w:sz w:val="24"/>
          <w:szCs w:val="24"/>
          <w:lang w:val="en-US" w:eastAsia="zh-CN"/>
        </w:rPr>
      </w:pPr>
      <w:r>
        <w:rPr>
          <w:rFonts w:hint="eastAsia" w:ascii="仿宋_GB2312"/>
          <w:sz w:val="24"/>
          <w:szCs w:val="24"/>
        </w:rPr>
        <w:t>1</w:t>
      </w:r>
      <w:r>
        <w:rPr>
          <w:rFonts w:hint="eastAsia" w:ascii="仿宋_GB2312"/>
          <w:sz w:val="24"/>
          <w:szCs w:val="24"/>
          <w:lang w:val="en-US" w:eastAsia="zh-CN"/>
        </w:rPr>
        <w:t>. 项目名称：</w:t>
      </w:r>
    </w:p>
    <w:p>
      <w:pPr>
        <w:pStyle w:val="9"/>
        <w:spacing w:before="0" w:line="360" w:lineRule="auto"/>
        <w:ind w:firstLine="480" w:firstLineChars="200"/>
        <w:rPr>
          <w:rFonts w:ascii="仿宋_GB2312" w:hAnsi="黑体"/>
          <w:sz w:val="24"/>
          <w:szCs w:val="24"/>
          <w:u w:val="single"/>
        </w:rPr>
      </w:pPr>
      <w:r>
        <w:rPr>
          <w:rFonts w:hint="eastAsia" w:ascii="仿宋_GB2312"/>
          <w:sz w:val="24"/>
          <w:szCs w:val="24"/>
          <w:lang w:val="en-US" w:eastAsia="zh-CN"/>
        </w:rPr>
        <w:t xml:space="preserve">2. </w:t>
      </w:r>
      <w:r>
        <w:rPr>
          <w:rFonts w:hint="eastAsia" w:ascii="仿宋_GB2312"/>
          <w:sz w:val="24"/>
          <w:szCs w:val="24"/>
        </w:rPr>
        <w:t>本项目预算金额：</w:t>
      </w:r>
      <w:r>
        <w:rPr>
          <w:rFonts w:hint="eastAsia" w:ascii="仿宋_GB2312"/>
          <w:sz w:val="24"/>
          <w:szCs w:val="24"/>
          <w:u w:val="single"/>
        </w:rPr>
        <w:t xml:space="preserve">       （¥   ）</w:t>
      </w:r>
      <w:r>
        <w:rPr>
          <w:rFonts w:hint="eastAsia" w:ascii="仿宋_GB2312"/>
          <w:sz w:val="24"/>
          <w:szCs w:val="24"/>
          <w:lang w:eastAsia="zh-CN"/>
        </w:rPr>
        <w:t>；</w:t>
      </w:r>
      <w:r>
        <w:rPr>
          <w:rFonts w:hint="eastAsia" w:ascii="仿宋_GB2312"/>
          <w:sz w:val="24"/>
          <w:szCs w:val="24"/>
        </w:rPr>
        <w:t>本项目最高限价：</w:t>
      </w:r>
      <w:r>
        <w:rPr>
          <w:rFonts w:hint="eastAsia" w:ascii="仿宋_GB2312"/>
          <w:sz w:val="24"/>
          <w:szCs w:val="24"/>
          <w:u w:val="single"/>
        </w:rPr>
        <w:t xml:space="preserve">       （¥  </w:t>
      </w:r>
      <w:r>
        <w:rPr>
          <w:rFonts w:hint="eastAsia" w:ascii="仿宋_GB2312"/>
          <w:sz w:val="24"/>
          <w:szCs w:val="24"/>
          <w:u w:val="single"/>
          <w:lang w:val="en-US" w:eastAsia="zh-CN"/>
        </w:rPr>
        <w:t xml:space="preserve"> </w:t>
      </w:r>
      <w:r>
        <w:rPr>
          <w:rFonts w:hint="eastAsia" w:ascii="仿宋_GB2312"/>
          <w:sz w:val="24"/>
          <w:szCs w:val="24"/>
          <w:u w:val="single"/>
        </w:rPr>
        <w:t>）</w:t>
      </w:r>
    </w:p>
    <w:p>
      <w:pPr>
        <w:pStyle w:val="9"/>
        <w:spacing w:before="0" w:line="360" w:lineRule="auto"/>
        <w:ind w:firstLine="480" w:firstLineChars="200"/>
        <w:rPr>
          <w:rFonts w:hint="eastAsia" w:ascii="宋体" w:hAnsi="宋体" w:cs="宋体"/>
          <w:color w:val="0000FF"/>
          <w:kern w:val="2"/>
          <w:sz w:val="24"/>
          <w:szCs w:val="24"/>
          <w:u w:val="none"/>
          <w:lang w:eastAsia="zh-CN"/>
        </w:rPr>
      </w:pPr>
      <w:r>
        <w:rPr>
          <w:rFonts w:hint="eastAsia" w:ascii="宋体" w:hAnsi="宋体" w:cs="宋体"/>
          <w:color w:val="0000FF"/>
          <w:kern w:val="2"/>
          <w:sz w:val="24"/>
          <w:szCs w:val="24"/>
          <w:u w:val="none"/>
          <w:lang w:eastAsia="zh-CN"/>
        </w:rPr>
        <w:t>【</w:t>
      </w:r>
      <w:r>
        <w:rPr>
          <w:rFonts w:hint="eastAsia" w:ascii="宋体" w:hAnsi="宋体" w:cs="宋体"/>
          <w:color w:val="0000FF"/>
          <w:kern w:val="2"/>
          <w:sz w:val="24"/>
          <w:szCs w:val="24"/>
          <w:u w:val="none"/>
          <w:lang w:val="en-US" w:eastAsia="zh-CN"/>
        </w:rPr>
        <w:t>可根据价格测算情况在预算额度内合理设定最高限价，最高限价不得高于</w:t>
      </w:r>
      <w:r>
        <w:rPr>
          <w:rFonts w:hint="eastAsia" w:ascii="宋体" w:hAnsi="宋体" w:cs="宋体"/>
          <w:color w:val="0000FF"/>
          <w:kern w:val="2"/>
          <w:sz w:val="24"/>
          <w:szCs w:val="24"/>
          <w:u w:val="none"/>
        </w:rPr>
        <w:t>项目预算金额</w:t>
      </w:r>
      <w:r>
        <w:rPr>
          <w:rFonts w:hint="eastAsia" w:ascii="宋体" w:hAnsi="宋体" w:cs="宋体"/>
          <w:color w:val="0000FF"/>
          <w:kern w:val="2"/>
          <w:sz w:val="24"/>
          <w:szCs w:val="24"/>
          <w:u w:val="none"/>
          <w:lang w:eastAsia="zh-CN"/>
        </w:rPr>
        <w:t>，</w:t>
      </w:r>
      <w:r>
        <w:rPr>
          <w:rFonts w:hint="eastAsia" w:ascii="宋体" w:hAnsi="宋体" w:cs="宋体"/>
          <w:color w:val="0000FF"/>
          <w:kern w:val="2"/>
          <w:sz w:val="24"/>
          <w:szCs w:val="24"/>
          <w:u w:val="none"/>
          <w:lang w:val="en-US" w:eastAsia="zh-CN"/>
        </w:rPr>
        <w:t>不能设置最低限价</w:t>
      </w:r>
      <w:r>
        <w:rPr>
          <w:rFonts w:hint="eastAsia" w:ascii="宋体" w:hAnsi="宋体" w:cs="宋体"/>
          <w:color w:val="0000FF"/>
          <w:kern w:val="2"/>
          <w:sz w:val="24"/>
          <w:szCs w:val="24"/>
          <w:u w:val="none"/>
          <w:lang w:eastAsia="zh-CN"/>
        </w:rPr>
        <w:t>】</w:t>
      </w:r>
    </w:p>
    <w:p>
      <w:pPr>
        <w:spacing w:line="360" w:lineRule="auto"/>
        <w:ind w:firstLine="480" w:firstLineChars="200"/>
        <w:rPr>
          <w:rFonts w:ascii="仿宋_GB2312"/>
          <w:sz w:val="24"/>
          <w:u w:val="single"/>
        </w:rPr>
      </w:pPr>
      <w:r>
        <w:rPr>
          <w:rFonts w:hint="eastAsia" w:ascii="仿宋_GB2312"/>
          <w:sz w:val="24"/>
          <w:lang w:val="en-US" w:eastAsia="zh-CN"/>
        </w:rPr>
        <w:t>3</w:t>
      </w:r>
      <w:r>
        <w:rPr>
          <w:rFonts w:hint="eastAsia" w:ascii="仿宋_GB2312"/>
          <w:sz w:val="24"/>
          <w:szCs w:val="24"/>
          <w:lang w:val="en-US" w:eastAsia="zh-CN"/>
        </w:rPr>
        <w:t xml:space="preserve">. </w:t>
      </w:r>
      <w:r>
        <w:rPr>
          <w:rFonts w:hint="eastAsia" w:ascii="仿宋_GB2312"/>
          <w:sz w:val="24"/>
        </w:rPr>
        <w:t>项目属性：</w:t>
      </w:r>
      <w:r>
        <w:rPr>
          <w:rFonts w:hint="eastAsia" w:ascii="仿宋_GB2312" w:hAnsi="宋体"/>
          <w:bCs/>
          <w:sz w:val="24"/>
          <w:lang w:eastAsia="zh-CN"/>
        </w:rPr>
        <w:t>□</w:t>
      </w:r>
      <w:r>
        <w:rPr>
          <w:rFonts w:hint="eastAsia" w:ascii="仿宋_GB2312" w:hAnsi="宋体"/>
          <w:bCs/>
          <w:sz w:val="24"/>
        </w:rPr>
        <w:t xml:space="preserve"> </w:t>
      </w:r>
      <w:r>
        <w:rPr>
          <w:rFonts w:hint="eastAsia" w:ascii="仿宋_GB2312"/>
          <w:sz w:val="24"/>
          <w:u w:val="single"/>
        </w:rPr>
        <w:t xml:space="preserve">货物类  </w:t>
      </w:r>
      <w:r>
        <w:rPr>
          <w:rFonts w:hint="eastAsia" w:ascii="仿宋_GB2312" w:hAnsi="宋体"/>
          <w:bCs/>
          <w:sz w:val="24"/>
          <w:lang w:eastAsia="zh-CN"/>
        </w:rPr>
        <w:t>□</w:t>
      </w:r>
      <w:r>
        <w:rPr>
          <w:rFonts w:hint="eastAsia" w:ascii="仿宋_GB2312" w:hAnsi="宋体"/>
          <w:bCs/>
          <w:sz w:val="24"/>
        </w:rPr>
        <w:t xml:space="preserve"> </w:t>
      </w:r>
      <w:r>
        <w:rPr>
          <w:rFonts w:hint="eastAsia" w:ascii="仿宋_GB2312"/>
          <w:sz w:val="24"/>
          <w:u w:val="single"/>
        </w:rPr>
        <w:t xml:space="preserve">服务类  </w:t>
      </w:r>
      <w:r>
        <w:rPr>
          <w:rFonts w:hint="eastAsia" w:ascii="仿宋_GB2312" w:hAnsi="宋体"/>
          <w:bCs/>
          <w:sz w:val="24"/>
        </w:rPr>
        <w:t xml:space="preserve">□ </w:t>
      </w:r>
      <w:r>
        <w:rPr>
          <w:rFonts w:hint="eastAsia" w:ascii="仿宋_GB2312"/>
          <w:sz w:val="24"/>
          <w:u w:val="single"/>
        </w:rPr>
        <w:t>工程类</w:t>
      </w:r>
    </w:p>
    <w:p>
      <w:pPr>
        <w:keepNext w:val="0"/>
        <w:keepLines w:val="0"/>
        <w:widowControl w:val="0"/>
        <w:suppressLineNumbers w:val="0"/>
        <w:spacing w:before="0" w:beforeAutospacing="0" w:after="0" w:afterAutospacing="0" w:line="360" w:lineRule="auto"/>
        <w:ind w:left="0" w:right="0" w:firstLine="480" w:firstLineChars="200"/>
        <w:jc w:val="both"/>
        <w:rPr>
          <w:rFonts w:ascii="仿宋_GB2312"/>
          <w:sz w:val="24"/>
          <w:szCs w:val="24"/>
        </w:rPr>
      </w:pPr>
      <w:r>
        <w:rPr>
          <w:rFonts w:hint="eastAsia" w:ascii="仿宋_GB2312"/>
          <w:sz w:val="24"/>
          <w:szCs w:val="24"/>
          <w:lang w:val="en-US" w:eastAsia="zh-CN"/>
        </w:rPr>
        <w:t xml:space="preserve">4. </w:t>
      </w:r>
      <w:r>
        <w:rPr>
          <w:rFonts w:hint="default" w:ascii="仿宋_GB2312" w:hAnsi="宋体" w:eastAsia="仿宋_GB2312" w:cs="Times New Roman"/>
          <w:kern w:val="2"/>
          <w:sz w:val="24"/>
          <w:szCs w:val="24"/>
          <w:lang w:val="en-US" w:eastAsia="zh-CN" w:bidi="ar"/>
        </w:rPr>
        <w:t>□</w:t>
      </w:r>
      <w:r>
        <w:rPr>
          <w:rFonts w:hint="eastAsia" w:ascii="仿宋_GB2312"/>
          <w:sz w:val="24"/>
          <w:szCs w:val="24"/>
        </w:rPr>
        <w:t>本单位已对采购标的的需求内容进行市场调查，现将调查结果、采购需求等内容附后（在“</w:t>
      </w:r>
      <w:r>
        <w:rPr>
          <w:rFonts w:hint="default" w:ascii="仿宋_GB2312" w:hAnsi="宋体" w:eastAsia="仿宋_GB2312" w:cs="Times New Roman"/>
          <w:kern w:val="2"/>
          <w:sz w:val="24"/>
          <w:szCs w:val="24"/>
          <w:lang w:val="en-US" w:eastAsia="zh-CN" w:bidi="ar"/>
        </w:rPr>
        <w:t>□</w:t>
      </w:r>
      <w:r>
        <w:rPr>
          <w:rFonts w:hint="eastAsia" w:ascii="仿宋_GB2312"/>
          <w:sz w:val="24"/>
          <w:szCs w:val="24"/>
        </w:rPr>
        <w:t>”选择项内打“√”或打“×”）。</w:t>
      </w:r>
    </w:p>
    <w:p>
      <w:pPr>
        <w:pStyle w:val="9"/>
        <w:spacing w:before="120" w:after="120" w:line="360" w:lineRule="auto"/>
        <w:ind w:firstLine="480" w:firstLineChars="200"/>
        <w:outlineLvl w:val="1"/>
        <w:rPr>
          <w:rFonts w:hint="eastAsia" w:ascii="黑体" w:hAnsi="黑体" w:eastAsia="黑体" w:cs="Times New Roman"/>
          <w:b w:val="0"/>
          <w:bCs/>
          <w:sz w:val="24"/>
          <w:szCs w:val="24"/>
          <w:lang w:eastAsia="zh-CN"/>
        </w:rPr>
      </w:pPr>
      <w:r>
        <w:rPr>
          <w:rFonts w:hint="eastAsia" w:ascii="黑体" w:hAnsi="黑体" w:eastAsia="黑体" w:cs="Times New Roman"/>
          <w:b w:val="0"/>
          <w:bCs/>
          <w:sz w:val="24"/>
          <w:szCs w:val="24"/>
          <w:lang w:val="en-US" w:eastAsia="zh-CN"/>
        </w:rPr>
        <w:t>二、</w:t>
      </w:r>
      <w:r>
        <w:rPr>
          <w:rFonts w:hint="eastAsia" w:ascii="黑体" w:hAnsi="黑体" w:eastAsia="黑体" w:cs="Times New Roman"/>
          <w:b w:val="0"/>
          <w:bCs/>
          <w:sz w:val="24"/>
          <w:szCs w:val="24"/>
        </w:rPr>
        <w:t>按本项目实际需求填下如下内容</w:t>
      </w:r>
      <w:r>
        <w:rPr>
          <w:rFonts w:hint="eastAsia" w:ascii="黑体" w:hAnsi="黑体" w:eastAsia="黑体" w:cs="Times New Roman"/>
          <w:b w:val="0"/>
          <w:bCs/>
          <w:sz w:val="24"/>
          <w:szCs w:val="24"/>
          <w:lang w:eastAsia="zh-CN"/>
        </w:rPr>
        <w:t>：</w:t>
      </w:r>
    </w:p>
    <w:tbl>
      <w:tblPr>
        <w:tblStyle w:val="18"/>
        <w:tblW w:w="8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1739" w:type="dxa"/>
            <w:vAlign w:val="center"/>
          </w:tcPr>
          <w:p>
            <w:pPr>
              <w:jc w:val="center"/>
              <w:rPr>
                <w:rFonts w:ascii="仿宋_GB2312"/>
                <w:b/>
                <w:sz w:val="24"/>
              </w:rPr>
            </w:pPr>
            <w:r>
              <w:rPr>
                <w:rFonts w:hint="eastAsia" w:ascii="仿宋_GB2312"/>
                <w:b/>
                <w:sz w:val="24"/>
              </w:rPr>
              <w:t>名称</w:t>
            </w:r>
          </w:p>
        </w:tc>
        <w:tc>
          <w:tcPr>
            <w:tcW w:w="6769" w:type="dxa"/>
            <w:vAlign w:val="center"/>
          </w:tcPr>
          <w:p>
            <w:pPr>
              <w:jc w:val="center"/>
              <w:rPr>
                <w:rFonts w:ascii="仿宋_GB2312"/>
                <w:b/>
                <w:sz w:val="24"/>
              </w:rPr>
            </w:pPr>
            <w:r>
              <w:rPr>
                <w:rFonts w:hint="eastAsia" w:ascii="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6" w:hRule="atLeast"/>
          <w:jc w:val="center"/>
        </w:trPr>
        <w:tc>
          <w:tcPr>
            <w:tcW w:w="1739" w:type="dxa"/>
            <w:vAlign w:val="center"/>
          </w:tcPr>
          <w:p>
            <w:pPr>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供应商特定资格要求</w:t>
            </w:r>
          </w:p>
        </w:tc>
        <w:tc>
          <w:tcPr>
            <w:tcW w:w="6769" w:type="dxa"/>
            <w:vAlign w:val="center"/>
          </w:tcPr>
          <w:p>
            <w:pPr>
              <w:wordWrap w:val="0"/>
              <w:rPr>
                <w:rFonts w:hint="eastAsia" w:ascii="宋体" w:hAnsi="宋体" w:cs="宋体"/>
                <w:color w:val="0000FF"/>
                <w:spacing w:val="8"/>
                <w:kern w:val="0"/>
                <w:sz w:val="24"/>
                <w:lang w:val="en-US" w:eastAsia="zh-CN"/>
              </w:rPr>
            </w:pPr>
            <w:r>
              <w:rPr>
                <w:rFonts w:hint="eastAsia" w:ascii="宋体" w:hAnsi="宋体" w:cs="宋体"/>
                <w:color w:val="auto"/>
                <w:spacing w:val="8"/>
                <w:kern w:val="0"/>
                <w:sz w:val="24"/>
                <w:lang w:val="en-US" w:eastAsia="zh-CN"/>
              </w:rPr>
              <w:t>如有：</w:t>
            </w:r>
            <w:r>
              <w:rPr>
                <w:rFonts w:ascii="仿宋" w:hAnsi="仿宋" w:eastAsia="仿宋"/>
                <w:sz w:val="24"/>
                <w:u w:val="single"/>
              </w:rPr>
              <w:t>____________</w:t>
            </w:r>
            <w:r>
              <w:rPr>
                <w:rFonts w:hint="eastAsia" w:ascii="仿宋" w:hAnsi="仿宋" w:eastAsia="仿宋"/>
                <w:sz w:val="24"/>
              </w:rPr>
              <w:t>。</w:t>
            </w:r>
          </w:p>
          <w:p>
            <w:pPr>
              <w:wordWrap w:val="0"/>
              <w:rPr>
                <w:rFonts w:hint="eastAsia" w:eastAsia="黑体"/>
                <w:lang w:eastAsia="zh-CN"/>
              </w:rPr>
            </w:pPr>
            <w:r>
              <w:rPr>
                <w:rFonts w:hint="eastAsia" w:ascii="宋体" w:hAnsi="宋体" w:cs="宋体"/>
                <w:color w:val="0000FF"/>
                <w:spacing w:val="8"/>
                <w:kern w:val="0"/>
                <w:sz w:val="24"/>
                <w:lang w:val="en-US" w:eastAsia="zh-CN"/>
              </w:rPr>
              <w:t>【供应商的资质：满足《中华人民共和国政府采购法》第二十二条的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联合体</w:t>
            </w:r>
          </w:p>
        </w:tc>
        <w:tc>
          <w:tcPr>
            <w:tcW w:w="6769" w:type="dxa"/>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sz w:val="24"/>
              </w:rPr>
            </w:pPr>
            <w:r>
              <w:rPr>
                <w:rFonts w:hint="eastAsia" w:ascii="仿宋_GB2312" w:hAnsi="宋体" w:cs="Times New Roman"/>
                <w:kern w:val="2"/>
                <w:sz w:val="24"/>
                <w:szCs w:val="24"/>
                <w:lang w:val="en-US" w:eastAsia="zh-CN" w:bidi="ar"/>
              </w:rPr>
              <w:t>□</w:t>
            </w:r>
            <w:r>
              <w:rPr>
                <w:rFonts w:hint="eastAsia" w:ascii="仿宋" w:hAnsi="仿宋" w:eastAsia="仿宋" w:cs="Times New Roman"/>
                <w:sz w:val="24"/>
                <w:lang w:val="en-US" w:eastAsia="zh-CN"/>
              </w:rPr>
              <w:t xml:space="preserve"> </w:t>
            </w:r>
            <w:r>
              <w:rPr>
                <w:rFonts w:hint="eastAsia" w:ascii="仿宋" w:hAnsi="仿宋" w:eastAsia="仿宋" w:cs="Times New Roman"/>
                <w:sz w:val="24"/>
              </w:rPr>
              <w:t>不接受；</w:t>
            </w:r>
          </w:p>
          <w:p>
            <w:pPr>
              <w:keepNext w:val="0"/>
              <w:keepLines w:val="0"/>
              <w:widowControl w:val="0"/>
              <w:suppressLineNumbers w:val="0"/>
              <w:spacing w:before="0" w:beforeAutospacing="0" w:after="0" w:afterAutospacing="0"/>
              <w:ind w:left="0" w:right="0"/>
              <w:jc w:val="both"/>
              <w:rPr>
                <w:rFonts w:ascii="仿宋" w:hAnsi="仿宋" w:eastAsia="仿宋" w:cs="Times New Roman"/>
                <w:sz w:val="24"/>
              </w:rPr>
            </w:pPr>
            <w:r>
              <w:rPr>
                <w:rFonts w:hint="default" w:ascii="仿宋_GB2312" w:hAnsi="宋体" w:eastAsia="仿宋_GB2312" w:cs="Times New Roman"/>
                <w:kern w:val="2"/>
                <w:sz w:val="24"/>
                <w:szCs w:val="24"/>
                <w:lang w:val="en-US" w:eastAsia="zh-CN" w:bidi="ar"/>
              </w:rPr>
              <w:t>□</w:t>
            </w:r>
            <w:r>
              <w:rPr>
                <w:rFonts w:hint="eastAsia" w:ascii="仿宋" w:hAnsi="仿宋" w:eastAsia="仿宋" w:cs="Times New Roman"/>
                <w:sz w:val="24"/>
                <w:lang w:val="en-US" w:eastAsia="zh-CN"/>
              </w:rPr>
              <w:t xml:space="preserve"> </w:t>
            </w:r>
            <w:r>
              <w:rPr>
                <w:rFonts w:hint="eastAsia" w:ascii="仿宋" w:hAnsi="仿宋" w:eastAsia="仿宋" w:cs="Times New Roman"/>
                <w:sz w:val="24"/>
              </w:rPr>
              <w:t>接受</w:t>
            </w:r>
            <w:r>
              <w:rPr>
                <w:rFonts w:hint="eastAsia" w:ascii="仿宋" w:hAnsi="仿宋" w:eastAsia="仿宋" w:cs="Times New Roman"/>
                <w:sz w:val="24"/>
                <w:lang w:eastAsia="zh-CN"/>
              </w:rPr>
              <w:t>。</w:t>
            </w:r>
            <w:r>
              <w:rPr>
                <w:rFonts w:hint="eastAsia" w:ascii="宋体" w:hAnsi="宋体" w:cs="宋体"/>
                <w:color w:val="0000FF"/>
                <w:spacing w:val="8"/>
                <w:kern w:val="0"/>
                <w:sz w:val="24"/>
              </w:rPr>
              <w:t>【浙财采监〔2022〕3号</w:t>
            </w:r>
            <w:r>
              <w:rPr>
                <w:rFonts w:hint="eastAsia" w:ascii="宋体" w:hAnsi="宋体" w:cs="宋体"/>
                <w:color w:val="0000FF"/>
                <w:spacing w:val="8"/>
                <w:kern w:val="0"/>
                <w:sz w:val="24"/>
                <w:lang w:val="en-US" w:eastAsia="zh-CN"/>
              </w:rPr>
              <w:t>规定</w:t>
            </w:r>
            <w:r>
              <w:rPr>
                <w:rFonts w:hint="eastAsia" w:ascii="宋体" w:hAnsi="宋体" w:cs="宋体"/>
                <w:color w:val="0000FF"/>
                <w:spacing w:val="8"/>
                <w:kern w:val="0"/>
                <w:sz w:val="24"/>
              </w:rPr>
              <w:t>不得限制联合体】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bCs/>
                <w:sz w:val="24"/>
                <w:lang w:val="en-US" w:eastAsia="zh-CN"/>
              </w:rPr>
            </w:pPr>
            <w:r>
              <w:rPr>
                <w:rFonts w:hint="eastAsia" w:ascii="仿宋_GB2312" w:hAnsi="宋体"/>
                <w:bCs/>
                <w:sz w:val="24"/>
              </w:rPr>
              <w:t>现场踏勘</w:t>
            </w:r>
          </w:p>
        </w:tc>
        <w:tc>
          <w:tcPr>
            <w:tcW w:w="6769" w:type="dxa"/>
            <w:vAlign w:val="center"/>
          </w:tcPr>
          <w:p>
            <w:pPr>
              <w:rPr>
                <w:rFonts w:ascii="仿宋_GB2312" w:hAnsi="宋体"/>
                <w:bCs/>
                <w:sz w:val="24"/>
              </w:rPr>
            </w:pPr>
            <w:r>
              <w:rPr>
                <w:rFonts w:hint="eastAsia" w:ascii="仿宋_GB2312" w:hAnsi="宋体"/>
                <w:bCs/>
                <w:sz w:val="24"/>
              </w:rPr>
              <w:t>□</w:t>
            </w:r>
            <w:r>
              <w:rPr>
                <w:rFonts w:hint="eastAsia" w:ascii="仿宋_GB2312"/>
                <w:sz w:val="24"/>
              </w:rPr>
              <w:t xml:space="preserve"> 不组织。</w:t>
            </w:r>
          </w:p>
          <w:p>
            <w:pPr>
              <w:rPr>
                <w:rFonts w:ascii="仿宋" w:hAnsi="仿宋" w:eastAsia="仿宋"/>
                <w:sz w:val="24"/>
              </w:rPr>
            </w:pPr>
            <w:r>
              <w:rPr>
                <w:rFonts w:hint="eastAsia" w:ascii="仿宋_GB2312" w:hAnsi="宋体"/>
                <w:bCs/>
                <w:sz w:val="24"/>
              </w:rPr>
              <w:t>□ 组织，要求：</w:t>
            </w:r>
            <w:r>
              <w:rPr>
                <w:rFonts w:ascii="仿宋" w:hAnsi="仿宋" w:eastAsia="仿宋"/>
                <w:sz w:val="24"/>
              </w:rPr>
              <w:t>考察时间：</w:t>
            </w:r>
            <w:r>
              <w:rPr>
                <w:rFonts w:ascii="仿宋" w:hAnsi="仿宋" w:eastAsia="仿宋"/>
                <w:sz w:val="24"/>
                <w:u w:val="single"/>
              </w:rPr>
              <w:t>__</w:t>
            </w:r>
            <w:r>
              <w:rPr>
                <w:rFonts w:ascii="仿宋" w:hAnsi="仿宋" w:eastAsia="仿宋"/>
                <w:sz w:val="24"/>
              </w:rPr>
              <w:t>年</w:t>
            </w:r>
            <w:r>
              <w:rPr>
                <w:rFonts w:ascii="仿宋" w:hAnsi="仿宋" w:eastAsia="仿宋"/>
                <w:sz w:val="24"/>
                <w:u w:val="single"/>
              </w:rPr>
              <w:t>_</w:t>
            </w:r>
            <w:r>
              <w:rPr>
                <w:rFonts w:ascii="仿宋" w:hAnsi="仿宋" w:eastAsia="仿宋"/>
                <w:sz w:val="24"/>
              </w:rPr>
              <w:t>月</w:t>
            </w:r>
            <w:r>
              <w:rPr>
                <w:rFonts w:ascii="仿宋" w:hAnsi="仿宋" w:eastAsia="仿宋"/>
                <w:sz w:val="24"/>
                <w:u w:val="single"/>
              </w:rPr>
              <w:t>_</w:t>
            </w:r>
            <w:r>
              <w:rPr>
                <w:rFonts w:ascii="仿宋" w:hAnsi="仿宋" w:eastAsia="仿宋"/>
                <w:sz w:val="24"/>
              </w:rPr>
              <w:t>日</w:t>
            </w:r>
            <w:r>
              <w:rPr>
                <w:rFonts w:ascii="仿宋" w:hAnsi="仿宋" w:eastAsia="仿宋"/>
                <w:sz w:val="24"/>
                <w:u w:val="single"/>
              </w:rPr>
              <w:t>_</w:t>
            </w:r>
            <w:r>
              <w:rPr>
                <w:rFonts w:ascii="仿宋" w:hAnsi="仿宋" w:eastAsia="仿宋"/>
                <w:sz w:val="24"/>
              </w:rPr>
              <w:t>点</w:t>
            </w:r>
            <w:r>
              <w:rPr>
                <w:rFonts w:ascii="仿宋" w:hAnsi="仿宋" w:eastAsia="仿宋"/>
                <w:sz w:val="24"/>
                <w:u w:val="single"/>
              </w:rPr>
              <w:t>_</w:t>
            </w:r>
            <w:r>
              <w:rPr>
                <w:rFonts w:ascii="仿宋" w:hAnsi="仿宋" w:eastAsia="仿宋"/>
                <w:sz w:val="24"/>
              </w:rPr>
              <w:t xml:space="preserve">分 </w:t>
            </w:r>
          </w:p>
          <w:p>
            <w:pPr>
              <w:rPr>
                <w:rFonts w:ascii="仿宋" w:hAnsi="仿宋" w:eastAsia="仿宋"/>
                <w:sz w:val="24"/>
              </w:rPr>
            </w:pPr>
            <w:r>
              <w:rPr>
                <w:rFonts w:ascii="仿宋" w:hAnsi="仿宋" w:eastAsia="仿宋"/>
                <w:sz w:val="24"/>
              </w:rPr>
              <w:t>考察地点：</w:t>
            </w:r>
            <w:r>
              <w:rPr>
                <w:rFonts w:ascii="仿宋" w:hAnsi="仿宋" w:eastAsia="仿宋"/>
                <w:sz w:val="24"/>
                <w:u w:val="single"/>
              </w:rPr>
              <w:t>____________</w:t>
            </w:r>
            <w:r>
              <w:rPr>
                <w:rFonts w:hint="eastAsia" w:ascii="仿宋" w:hAnsi="仿宋" w:eastAsia="仿宋"/>
                <w:sz w:val="24"/>
              </w:rPr>
              <w:t>。</w:t>
            </w:r>
            <w:r>
              <w:rPr>
                <w:rFonts w:hint="eastAsia" w:ascii="仿宋_GB2312"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bCs/>
                <w:sz w:val="24"/>
                <w:lang w:val="en-US" w:eastAsia="zh-CN"/>
              </w:rPr>
              <w:t>开标前</w:t>
            </w:r>
            <w:r>
              <w:rPr>
                <w:rFonts w:hint="eastAsia" w:ascii="仿宋_GB2312" w:hAnsi="宋体"/>
                <w:bCs/>
                <w:sz w:val="24"/>
              </w:rPr>
              <w:t>答疑会</w:t>
            </w:r>
          </w:p>
        </w:tc>
        <w:tc>
          <w:tcPr>
            <w:tcW w:w="6769" w:type="dxa"/>
            <w:vAlign w:val="center"/>
          </w:tcPr>
          <w:p>
            <w:pPr>
              <w:rPr>
                <w:rFonts w:ascii="仿宋_GB2312" w:hAnsi="宋体"/>
                <w:bCs/>
                <w:sz w:val="24"/>
              </w:rPr>
            </w:pPr>
            <w:r>
              <w:rPr>
                <w:rFonts w:hint="eastAsia" w:ascii="仿宋_GB2312" w:hAnsi="宋体"/>
                <w:bCs/>
                <w:sz w:val="24"/>
              </w:rPr>
              <w:t>□</w:t>
            </w:r>
            <w:r>
              <w:rPr>
                <w:rFonts w:hint="eastAsia" w:ascii="仿宋_GB2312"/>
                <w:sz w:val="24"/>
              </w:rPr>
              <w:t xml:space="preserve"> 不召开；</w:t>
            </w:r>
          </w:p>
          <w:p>
            <w:pPr>
              <w:rPr>
                <w:rFonts w:ascii="仿宋" w:hAnsi="仿宋" w:eastAsia="仿宋"/>
                <w:bCs/>
                <w:sz w:val="24"/>
              </w:rPr>
            </w:pPr>
            <w:r>
              <w:rPr>
                <w:rFonts w:hint="eastAsia" w:ascii="仿宋_GB2312" w:hAnsi="宋体"/>
                <w:bCs/>
                <w:sz w:val="24"/>
              </w:rPr>
              <w:t>□ 召开。</w:t>
            </w:r>
            <w:r>
              <w:rPr>
                <w:rFonts w:hint="eastAsia" w:ascii="仿宋" w:hAnsi="仿宋" w:eastAsia="仿宋"/>
                <w:bCs/>
                <w:sz w:val="24"/>
              </w:rPr>
              <w:t>召开时间：</w:t>
            </w:r>
            <w:r>
              <w:rPr>
                <w:rFonts w:ascii="仿宋" w:hAnsi="仿宋" w:eastAsia="仿宋"/>
                <w:sz w:val="24"/>
                <w:u w:val="single"/>
              </w:rPr>
              <w:t>__</w:t>
            </w:r>
            <w:r>
              <w:rPr>
                <w:rFonts w:ascii="仿宋" w:hAnsi="仿宋" w:eastAsia="仿宋"/>
                <w:sz w:val="24"/>
              </w:rPr>
              <w:t>年</w:t>
            </w:r>
            <w:r>
              <w:rPr>
                <w:rFonts w:ascii="仿宋" w:hAnsi="仿宋" w:eastAsia="仿宋"/>
                <w:sz w:val="24"/>
                <w:u w:val="single"/>
              </w:rPr>
              <w:t>_</w:t>
            </w:r>
            <w:r>
              <w:rPr>
                <w:rFonts w:ascii="仿宋" w:hAnsi="仿宋" w:eastAsia="仿宋"/>
                <w:sz w:val="24"/>
              </w:rPr>
              <w:t>月</w:t>
            </w:r>
            <w:r>
              <w:rPr>
                <w:rFonts w:ascii="仿宋" w:hAnsi="仿宋" w:eastAsia="仿宋"/>
                <w:sz w:val="24"/>
                <w:u w:val="single"/>
              </w:rPr>
              <w:t>_</w:t>
            </w:r>
            <w:r>
              <w:rPr>
                <w:rFonts w:ascii="仿宋" w:hAnsi="仿宋" w:eastAsia="仿宋"/>
                <w:sz w:val="24"/>
              </w:rPr>
              <w:t>日</w:t>
            </w:r>
            <w:r>
              <w:rPr>
                <w:rFonts w:ascii="仿宋" w:hAnsi="仿宋" w:eastAsia="仿宋"/>
                <w:sz w:val="24"/>
                <w:u w:val="single"/>
              </w:rPr>
              <w:t>_</w:t>
            </w:r>
            <w:r>
              <w:rPr>
                <w:rFonts w:ascii="仿宋" w:hAnsi="仿宋" w:eastAsia="仿宋"/>
                <w:sz w:val="24"/>
              </w:rPr>
              <w:t>点</w:t>
            </w:r>
            <w:r>
              <w:rPr>
                <w:rFonts w:ascii="仿宋" w:hAnsi="仿宋" w:eastAsia="仿宋"/>
                <w:sz w:val="24"/>
                <w:u w:val="single"/>
              </w:rPr>
              <w:t>_</w:t>
            </w:r>
            <w:r>
              <w:rPr>
                <w:rFonts w:ascii="仿宋" w:hAnsi="仿宋" w:eastAsia="仿宋"/>
                <w:sz w:val="24"/>
              </w:rPr>
              <w:t>分</w:t>
            </w:r>
          </w:p>
          <w:p>
            <w:pPr>
              <w:rPr>
                <w:rFonts w:ascii="仿宋_GB2312" w:hAnsi="宋体"/>
                <w:bCs/>
                <w:sz w:val="24"/>
              </w:rPr>
            </w:pPr>
            <w:r>
              <w:rPr>
                <w:rFonts w:hint="eastAsia" w:ascii="仿宋" w:hAnsi="仿宋" w:eastAsia="仿宋"/>
                <w:bCs/>
                <w:sz w:val="24"/>
              </w:rPr>
              <w:t>召开地点：</w:t>
            </w:r>
            <w:r>
              <w:rPr>
                <w:rFonts w:ascii="仿宋" w:hAnsi="仿宋" w:eastAsia="仿宋"/>
                <w:sz w:val="24"/>
                <w:u w:val="single"/>
              </w:rPr>
              <w:t>____________</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bCs/>
                <w:sz w:val="24"/>
              </w:rPr>
              <w:t>分包</w:t>
            </w:r>
          </w:p>
        </w:tc>
        <w:tc>
          <w:tcPr>
            <w:tcW w:w="6769" w:type="dxa"/>
            <w:vAlign w:val="center"/>
          </w:tcPr>
          <w:p>
            <w:pPr>
              <w:ind w:left="-173" w:leftChars="-54" w:right="-163" w:rightChars="-51" w:firstLine="120" w:firstLineChars="50"/>
              <w:rPr>
                <w:rFonts w:ascii="仿宋_GB2312" w:hAnsi="宋体"/>
                <w:bCs/>
                <w:sz w:val="24"/>
              </w:rPr>
            </w:pPr>
            <w:r>
              <w:rPr>
                <w:rFonts w:hint="eastAsia" w:ascii="仿宋_GB2312" w:hAnsi="宋体"/>
                <w:bCs/>
                <w:sz w:val="24"/>
              </w:rPr>
              <w:t xml:space="preserve">□ </w:t>
            </w:r>
            <w:r>
              <w:rPr>
                <w:rFonts w:ascii="仿宋_GB2312" w:hAnsi="宋体"/>
                <w:bCs/>
                <w:sz w:val="24"/>
              </w:rPr>
              <w:t>1</w:t>
            </w:r>
            <w:r>
              <w:rPr>
                <w:rFonts w:hint="eastAsia" w:ascii="仿宋_GB2312" w:hAnsi="宋体"/>
                <w:bCs/>
                <w:sz w:val="24"/>
              </w:rPr>
              <w:t>.不允许。</w:t>
            </w:r>
          </w:p>
          <w:p>
            <w:pPr>
              <w:ind w:left="-173" w:leftChars="-54" w:right="-163" w:rightChars="-51" w:firstLine="120" w:firstLineChars="50"/>
              <w:rPr>
                <w:rFonts w:ascii="仿宋" w:hAnsi="仿宋" w:eastAsia="仿宋"/>
                <w:bCs/>
                <w:sz w:val="24"/>
              </w:rPr>
            </w:pPr>
            <w:r>
              <w:rPr>
                <w:rFonts w:hint="eastAsia" w:ascii="仿宋_GB2312" w:hAnsi="宋体"/>
                <w:bCs/>
                <w:sz w:val="24"/>
              </w:rPr>
              <w:t xml:space="preserve">□ </w:t>
            </w:r>
            <w:r>
              <w:rPr>
                <w:rFonts w:ascii="仿宋_GB2312" w:hAnsi="宋体"/>
                <w:bCs/>
                <w:sz w:val="24"/>
              </w:rPr>
              <w:t>2</w:t>
            </w:r>
            <w:r>
              <w:rPr>
                <w:rFonts w:hint="eastAsia" w:ascii="仿宋_GB2312" w:hAnsi="宋体"/>
                <w:bCs/>
                <w:sz w:val="24"/>
              </w:rPr>
              <w:t>.允许</w:t>
            </w:r>
            <w:r>
              <w:rPr>
                <w:rFonts w:hint="eastAsia" w:ascii="宋体" w:hAnsi="宋体" w:eastAsia="仿宋_GB2312" w:cs="宋体"/>
                <w:color w:val="auto"/>
                <w:kern w:val="2"/>
                <w:sz w:val="24"/>
                <w:szCs w:val="24"/>
                <w:u w:val="none"/>
                <w:lang w:val="en-US" w:eastAsia="zh-CN" w:bidi="ar-SA"/>
              </w:rPr>
              <w:t>，</w:t>
            </w:r>
            <w:r>
              <w:rPr>
                <w:rFonts w:hint="eastAsia" w:ascii="仿宋" w:hAnsi="仿宋" w:eastAsia="仿宋"/>
                <w:bCs/>
                <w:sz w:val="24"/>
              </w:rPr>
              <w:t>具体要求：</w:t>
            </w:r>
          </w:p>
          <w:p>
            <w:pPr>
              <w:ind w:left="-173" w:leftChars="-54" w:right="-163" w:rightChars="-51" w:firstLine="120" w:firstLineChars="50"/>
              <w:rPr>
                <w:rFonts w:ascii="仿宋" w:hAnsi="仿宋" w:eastAsia="仿宋"/>
                <w:bCs/>
                <w:sz w:val="24"/>
              </w:rPr>
            </w:pPr>
            <w:r>
              <w:rPr>
                <w:rFonts w:hint="eastAsia" w:ascii="仿宋" w:hAnsi="仿宋" w:eastAsia="仿宋"/>
                <w:bCs/>
                <w:sz w:val="24"/>
              </w:rPr>
              <w:t>（1）允许分包的金额或者比例：；</w:t>
            </w:r>
          </w:p>
          <w:p>
            <w:pPr>
              <w:ind w:left="-173" w:leftChars="-54" w:right="-163" w:rightChars="-51" w:firstLine="120" w:firstLineChars="50"/>
              <w:rPr>
                <w:rFonts w:hint="eastAsia" w:ascii="仿宋" w:hAnsi="仿宋" w:eastAsia="仿宋"/>
                <w:bCs/>
                <w:sz w:val="24"/>
                <w:lang w:eastAsia="zh-CN"/>
              </w:rPr>
            </w:pPr>
            <w:r>
              <w:rPr>
                <w:rFonts w:hint="eastAsia" w:ascii="仿宋" w:hAnsi="仿宋" w:eastAsia="仿宋"/>
                <w:bCs/>
                <w:sz w:val="24"/>
              </w:rPr>
              <w:t>（2）可以分包履行的具体内容：</w:t>
            </w:r>
            <w:r>
              <w:rPr>
                <w:rFonts w:hint="eastAsia" w:ascii="仿宋" w:hAnsi="仿宋" w:eastAsia="仿宋"/>
                <w:bCs/>
                <w:sz w:val="24"/>
                <w:lang w:eastAsia="zh-CN"/>
              </w:rPr>
              <w:t>。</w:t>
            </w:r>
          </w:p>
          <w:p>
            <w:pPr>
              <w:ind w:left="-173" w:leftChars="-54" w:right="-163" w:rightChars="-51" w:firstLine="120" w:firstLineChars="50"/>
              <w:rPr>
                <w:rFonts w:hint="eastAsia" w:ascii="仿宋" w:hAnsi="仿宋" w:eastAsia="仿宋"/>
                <w:bCs/>
                <w:sz w:val="24"/>
                <w:lang w:eastAsia="zh-CN"/>
              </w:rPr>
            </w:pPr>
            <w:r>
              <w:rPr>
                <w:rFonts w:hint="eastAsia" w:ascii="仿宋" w:hAnsi="仿宋" w:eastAsia="仿宋"/>
                <w:bCs/>
                <w:color w:val="0000FF"/>
                <w:sz w:val="24"/>
                <w:u w:val="none"/>
                <w:lang w:eastAsia="zh-CN"/>
              </w:rPr>
              <w:t>【</w:t>
            </w:r>
            <w:r>
              <w:rPr>
                <w:rFonts w:hint="eastAsia" w:ascii="仿宋" w:hAnsi="仿宋" w:eastAsia="仿宋"/>
                <w:bCs/>
                <w:color w:val="0000FF"/>
                <w:sz w:val="24"/>
                <w:u w:val="none"/>
                <w:lang w:val="en-US" w:eastAsia="zh-CN"/>
              </w:rPr>
              <w:t>除主体、关键性工作外，（分包内容或分包范围）允</w:t>
            </w:r>
            <w:r>
              <w:rPr>
                <w:rFonts w:hint="eastAsia" w:ascii="仿宋" w:hAnsi="仿宋" w:eastAsia="仿宋" w:cs="Times New Roman"/>
                <w:bCs/>
                <w:color w:val="0000FF"/>
                <w:sz w:val="24"/>
                <w:u w:val="none"/>
                <w:lang w:val="en-US" w:eastAsia="zh-CN"/>
              </w:rPr>
              <w:t>许分包】</w:t>
            </w:r>
          </w:p>
          <w:p>
            <w:pPr>
              <w:ind w:left="-173" w:leftChars="-54" w:right="-163" w:rightChars="-51" w:firstLine="120" w:firstLineChars="50"/>
              <w:rPr>
                <w:rFonts w:ascii="仿宋_GB2312" w:hAnsi="宋体"/>
                <w:bCs/>
                <w:sz w:val="24"/>
              </w:rPr>
            </w:pPr>
            <w:r>
              <w:rPr>
                <w:rFonts w:hint="eastAsia" w:ascii="仿宋" w:hAnsi="仿宋" w:eastAsia="仿宋"/>
                <w:bCs/>
                <w:sz w:val="24"/>
              </w:rPr>
              <w:t>（3）其他要求：。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wordWrap w:val="0"/>
              <w:ind w:left="-103" w:leftChars="-53" w:right="-99" w:rightChars="-31" w:hanging="67" w:hangingChars="28"/>
              <w:jc w:val="center"/>
              <w:rPr>
                <w:rFonts w:hint="eastAsia" w:ascii="仿宋" w:hAnsi="仿宋" w:eastAsia="仿宋" w:cs="仿宋"/>
                <w:bCs/>
                <w:sz w:val="24"/>
                <w:lang w:val="en-US" w:eastAsia="zh-CN"/>
              </w:rPr>
            </w:pPr>
            <w:r>
              <w:rPr>
                <w:rFonts w:hint="eastAsia" w:ascii="仿宋" w:hAnsi="仿宋" w:eastAsia="仿宋" w:cs="仿宋"/>
                <w:bCs/>
                <w:sz w:val="24"/>
                <w:szCs w:val="24"/>
                <w:highlight w:val="none"/>
              </w:rPr>
              <w:t>节能环保产品认证</w:t>
            </w:r>
            <w:r>
              <w:rPr>
                <w:rFonts w:hint="eastAsia" w:ascii="仿宋" w:hAnsi="仿宋" w:eastAsia="仿宋" w:cs="仿宋"/>
                <w:bCs/>
                <w:sz w:val="24"/>
                <w:szCs w:val="24"/>
                <w:highlight w:val="none"/>
                <w:lang w:val="en-US" w:eastAsia="zh-CN"/>
              </w:rPr>
              <w:t>要求</w:t>
            </w:r>
          </w:p>
        </w:tc>
        <w:tc>
          <w:tcPr>
            <w:tcW w:w="6769" w:type="dxa"/>
            <w:vAlign w:val="center"/>
          </w:tcPr>
          <w:p>
            <w:pPr>
              <w:numPr>
                <w:ilvl w:val="255"/>
                <w:numId w:val="0"/>
              </w:numPr>
              <w:ind w:right="150" w:rightChars="47"/>
              <w:rPr>
                <w:rFonts w:hint="eastAsia" w:ascii="宋体" w:hAnsi="宋体" w:cs="宋体"/>
                <w:color w:val="auto"/>
                <w:spacing w:val="8"/>
                <w:kern w:val="0"/>
                <w:sz w:val="24"/>
                <w:lang w:val="en-US" w:eastAsia="zh-CN"/>
              </w:rPr>
            </w:pPr>
            <w:r>
              <w:rPr>
                <w:rFonts w:hint="eastAsia" w:ascii="宋体" w:hAnsi="宋体" w:cs="宋体"/>
                <w:color w:val="auto"/>
                <w:spacing w:val="8"/>
                <w:kern w:val="0"/>
                <w:sz w:val="24"/>
                <w:lang w:val="en-US" w:eastAsia="zh-CN"/>
              </w:rPr>
              <w:t>具体要求：</w:t>
            </w:r>
          </w:p>
          <w:p>
            <w:pPr>
              <w:numPr>
                <w:ilvl w:val="255"/>
                <w:numId w:val="0"/>
              </w:numPr>
              <w:ind w:right="150" w:rightChars="47"/>
              <w:rPr>
                <w:rFonts w:hint="eastAsia" w:ascii="仿宋" w:hAnsi="仿宋" w:eastAsia="仿宋" w:cs="仿宋"/>
                <w:bCs/>
                <w:sz w:val="24"/>
                <w:lang w:eastAsia="zh-CN"/>
              </w:rPr>
            </w:pPr>
            <w:r>
              <w:rPr>
                <w:rFonts w:hint="eastAsia" w:ascii="宋体" w:hAnsi="宋体" w:cs="宋体"/>
                <w:color w:val="0000FF"/>
                <w:spacing w:val="8"/>
                <w:kern w:val="0"/>
                <w:sz w:val="24"/>
                <w:lang w:val="en-US" w:eastAsia="zh-CN"/>
              </w:rPr>
              <w:t>【对品目清单内的产品实施强制采购或者对获得证书的产品实施优先采购，需提供国家确定的认证机构出具的、处于有效期之内的节能产品、环境标志产品认证证书】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eastAsia="仿宋_GB2312"/>
                <w:bCs/>
                <w:sz w:val="24"/>
                <w:szCs w:val="24"/>
                <w:highlight w:val="none"/>
              </w:rPr>
              <w:t>▲</w:t>
            </w:r>
            <w:r>
              <w:rPr>
                <w:rFonts w:hint="eastAsia" w:ascii="仿宋_GB2312" w:hAnsi="宋体"/>
                <w:bCs/>
                <w:sz w:val="24"/>
              </w:rPr>
              <w:t>强制采购的节能产品</w:t>
            </w:r>
          </w:p>
        </w:tc>
        <w:tc>
          <w:tcPr>
            <w:tcW w:w="6769" w:type="dxa"/>
            <w:vAlign w:val="center"/>
          </w:tcPr>
          <w:p>
            <w:pPr>
              <w:rPr>
                <w:rFonts w:hint="default" w:ascii="仿宋_GB2312" w:hAnsi="宋体" w:eastAsia="仿宋_GB2312"/>
                <w:bCs/>
                <w:sz w:val="24"/>
                <w:lang w:val="en-US" w:eastAsia="zh-CN"/>
              </w:rPr>
            </w:pPr>
            <w:r>
              <w:rPr>
                <w:rFonts w:hint="eastAsia" w:ascii="仿宋_GB2312" w:hAnsi="宋体"/>
                <w:bCs/>
                <w:sz w:val="24"/>
              </w:rPr>
              <w:t>本项目</w:t>
            </w:r>
            <w:r>
              <w:rPr>
                <w:rFonts w:hint="eastAsia" w:ascii="仿宋_GB2312" w:hAnsi="宋体"/>
                <w:bCs/>
                <w:sz w:val="24"/>
                <w:lang w:val="en-US" w:eastAsia="zh-CN"/>
              </w:rPr>
              <w:t>强制在采购的节能产品：。</w:t>
            </w:r>
          </w:p>
          <w:p>
            <w:pPr>
              <w:rPr>
                <w:rFonts w:ascii="仿宋_GB2312" w:hAnsi="宋体"/>
                <w:bCs/>
                <w:color w:val="0000FF"/>
                <w:sz w:val="24"/>
              </w:rPr>
            </w:pPr>
            <w:r>
              <w:rPr>
                <w:rFonts w:hint="eastAsia" w:ascii="仿宋_GB2312" w:hAnsi="宋体"/>
                <w:bCs/>
                <w:color w:val="0000FF"/>
                <w:sz w:val="24"/>
                <w:lang w:val="en-US" w:eastAsia="zh-CN"/>
              </w:rPr>
              <w:t>【</w:t>
            </w:r>
            <w:r>
              <w:rPr>
                <w:rFonts w:hint="eastAsia" w:ascii="仿宋_GB2312" w:hAnsi="宋体"/>
                <w:bCs/>
                <w:color w:val="0000FF"/>
                <w:sz w:val="24"/>
              </w:rPr>
              <w:t>强制采购的节能产品类别：</w:t>
            </w:r>
          </w:p>
          <w:p>
            <w:pPr>
              <w:keepNext w:val="0"/>
              <w:keepLines w:val="0"/>
              <w:widowControl w:val="0"/>
              <w:suppressLineNumbers w:val="0"/>
              <w:spacing w:before="0" w:beforeAutospacing="0" w:after="0" w:afterAutospacing="0"/>
              <w:ind w:left="0" w:right="0"/>
              <w:jc w:val="both"/>
              <w:rPr>
                <w:rFonts w:ascii="仿宋_GB2312" w:hAnsi="宋体"/>
                <w:bCs/>
                <w:color w:val="0000FF"/>
                <w:sz w:val="24"/>
              </w:rPr>
            </w:pPr>
            <w:r>
              <w:rPr>
                <w:rFonts w:hint="eastAsia" w:ascii="仿宋_GB2312" w:hAnsi="宋体"/>
                <w:bCs/>
                <w:color w:val="0000FF"/>
                <w:sz w:val="24"/>
                <w:lang w:eastAsia="zh-CN"/>
              </w:rPr>
              <w:t>□</w:t>
            </w:r>
            <w:r>
              <w:rPr>
                <w:rFonts w:hint="eastAsia" w:ascii="仿宋_GB2312" w:hAnsi="宋体"/>
                <w:bCs/>
                <w:color w:val="0000FF"/>
                <w:sz w:val="24"/>
              </w:rPr>
              <w:t xml:space="preserve">台式计算机  □便携式计算机 </w:t>
            </w:r>
            <w:r>
              <w:rPr>
                <w:rFonts w:ascii="仿宋_GB2312" w:hAnsi="宋体"/>
                <w:bCs/>
                <w:color w:val="0000FF"/>
                <w:sz w:val="24"/>
              </w:rPr>
              <w:t xml:space="preserve"> </w:t>
            </w:r>
            <w:r>
              <w:rPr>
                <w:rFonts w:hint="eastAsia" w:ascii="仿宋_GB2312" w:hAnsi="宋体"/>
                <w:bCs/>
                <w:color w:val="0000FF"/>
                <w:sz w:val="24"/>
              </w:rPr>
              <w:t>□平板式微型计算机</w:t>
            </w:r>
          </w:p>
          <w:p>
            <w:pPr>
              <w:rPr>
                <w:rFonts w:ascii="仿宋_GB2312" w:hAnsi="宋体"/>
                <w:bCs/>
                <w:color w:val="0000FF"/>
                <w:sz w:val="24"/>
              </w:rPr>
            </w:pPr>
            <w:r>
              <w:rPr>
                <w:rFonts w:hint="eastAsia" w:ascii="仿宋_GB2312" w:hAnsi="宋体"/>
                <w:bCs/>
                <w:color w:val="0000FF"/>
                <w:sz w:val="24"/>
              </w:rPr>
              <w:t xml:space="preserve">□激光打印机  □针式打印机   </w:t>
            </w:r>
            <w:r>
              <w:rPr>
                <w:rFonts w:ascii="仿宋_GB2312" w:hAnsi="宋体"/>
                <w:bCs/>
                <w:color w:val="0000FF"/>
                <w:sz w:val="24"/>
              </w:rPr>
              <w:t xml:space="preserve"> </w:t>
            </w:r>
            <w:r>
              <w:rPr>
                <w:rFonts w:hint="eastAsia" w:ascii="仿宋_GB2312" w:hAnsi="宋体"/>
                <w:bCs/>
                <w:color w:val="0000FF"/>
                <w:sz w:val="24"/>
              </w:rPr>
              <w:t>□液晶显示设备  □水嘴</w:t>
            </w:r>
          </w:p>
          <w:p>
            <w:pPr>
              <w:rPr>
                <w:rFonts w:ascii="仿宋_GB2312" w:hAnsi="宋体"/>
                <w:bCs/>
                <w:color w:val="0000FF"/>
                <w:sz w:val="24"/>
              </w:rPr>
            </w:pPr>
            <w:r>
              <w:rPr>
                <w:rFonts w:hint="eastAsia" w:ascii="仿宋_GB2312" w:hAnsi="宋体"/>
                <w:bCs/>
                <w:color w:val="0000FF"/>
                <w:sz w:val="24"/>
              </w:rPr>
              <w:t xml:space="preserve">□制冷压缩机  □空调机组 </w:t>
            </w:r>
            <w:r>
              <w:rPr>
                <w:rFonts w:ascii="仿宋_GB2312" w:hAnsi="宋体"/>
                <w:bCs/>
                <w:color w:val="0000FF"/>
                <w:sz w:val="24"/>
              </w:rPr>
              <w:t xml:space="preserve">   </w:t>
            </w:r>
            <w:r>
              <w:rPr>
                <w:rFonts w:hint="eastAsia" w:ascii="仿宋_GB2312" w:hAnsi="宋体"/>
                <w:bCs/>
                <w:color w:val="0000FF"/>
                <w:sz w:val="24"/>
              </w:rPr>
              <w:t xml:space="preserve"> </w:t>
            </w:r>
            <w:r>
              <w:rPr>
                <w:rFonts w:ascii="仿宋_GB2312" w:hAnsi="宋体"/>
                <w:bCs/>
                <w:color w:val="0000FF"/>
                <w:sz w:val="24"/>
              </w:rPr>
              <w:t xml:space="preserve"> </w:t>
            </w:r>
            <w:r>
              <w:rPr>
                <w:rFonts w:hint="eastAsia" w:ascii="仿宋_GB2312" w:hAnsi="宋体"/>
                <w:bCs/>
                <w:color w:val="0000FF"/>
                <w:sz w:val="24"/>
              </w:rPr>
              <w:t>□专用制冷、空调设备</w:t>
            </w:r>
          </w:p>
          <w:p>
            <w:pPr>
              <w:rPr>
                <w:rFonts w:ascii="仿宋_GB2312" w:hAnsi="宋体"/>
                <w:bCs/>
                <w:color w:val="0000FF"/>
                <w:sz w:val="24"/>
              </w:rPr>
            </w:pPr>
            <w:r>
              <w:rPr>
                <w:rFonts w:hint="eastAsia" w:ascii="仿宋_GB2312" w:hAnsi="宋体"/>
                <w:bCs/>
                <w:color w:val="0000FF"/>
                <w:sz w:val="24"/>
                <w:lang w:eastAsia="zh-CN"/>
              </w:rPr>
              <w:t>□</w:t>
            </w:r>
            <w:r>
              <w:rPr>
                <w:rFonts w:hint="eastAsia" w:ascii="仿宋_GB2312" w:hAnsi="宋体"/>
                <w:bCs/>
                <w:color w:val="0000FF"/>
                <w:sz w:val="24"/>
              </w:rPr>
              <w:t xml:space="preserve">镇流器 </w:t>
            </w:r>
            <w:r>
              <w:rPr>
                <w:rFonts w:ascii="仿宋_GB2312" w:hAnsi="宋体"/>
                <w:bCs/>
                <w:color w:val="0000FF"/>
                <w:sz w:val="24"/>
              </w:rPr>
              <w:t xml:space="preserve">     </w:t>
            </w:r>
            <w:r>
              <w:rPr>
                <w:rFonts w:hint="eastAsia" w:ascii="仿宋_GB2312" w:hAnsi="宋体"/>
                <w:bCs/>
                <w:color w:val="0000FF"/>
                <w:sz w:val="24"/>
              </w:rPr>
              <w:t xml:space="preserve">□视频设备     </w:t>
            </w:r>
            <w:r>
              <w:rPr>
                <w:rFonts w:ascii="仿宋_GB2312" w:hAnsi="宋体"/>
                <w:bCs/>
                <w:color w:val="0000FF"/>
                <w:sz w:val="24"/>
              </w:rPr>
              <w:t xml:space="preserve"> </w:t>
            </w:r>
            <w:r>
              <w:rPr>
                <w:rFonts w:hint="eastAsia" w:ascii="仿宋_GB2312" w:hAnsi="宋体"/>
                <w:bCs/>
                <w:color w:val="0000FF"/>
                <w:sz w:val="24"/>
              </w:rPr>
              <w:t xml:space="preserve">□电热水器    </w:t>
            </w:r>
            <w:r>
              <w:rPr>
                <w:rFonts w:ascii="仿宋_GB2312" w:hAnsi="宋体"/>
                <w:bCs/>
                <w:color w:val="0000FF"/>
                <w:sz w:val="24"/>
              </w:rPr>
              <w:t xml:space="preserve"> </w:t>
            </w:r>
            <w:r>
              <w:rPr>
                <w:rFonts w:hint="eastAsia" w:ascii="仿宋_GB2312" w:hAnsi="宋体"/>
                <w:bCs/>
                <w:color w:val="0000FF"/>
                <w:sz w:val="24"/>
              </w:rPr>
              <w:t>□便器</w:t>
            </w:r>
          </w:p>
          <w:p>
            <w:pPr>
              <w:rPr>
                <w:rFonts w:ascii="仿宋_GB2312" w:hAnsi="宋体"/>
                <w:bCs/>
                <w:sz w:val="24"/>
              </w:rPr>
            </w:pPr>
            <w:r>
              <w:rPr>
                <w:rFonts w:hint="eastAsia" w:ascii="仿宋_GB2312" w:hAnsi="宋体"/>
                <w:bCs/>
                <w:color w:val="0000FF"/>
                <w:sz w:val="24"/>
              </w:rPr>
              <w:t xml:space="preserve">□普通照明用双端荧光灯   </w:t>
            </w:r>
            <w:r>
              <w:rPr>
                <w:rFonts w:ascii="仿宋_GB2312" w:hAnsi="宋体"/>
                <w:bCs/>
                <w:color w:val="0000FF"/>
                <w:sz w:val="24"/>
              </w:rPr>
              <w:t xml:space="preserve"> </w:t>
            </w:r>
            <w:r>
              <w:rPr>
                <w:rFonts w:hint="eastAsia" w:ascii="仿宋_GB2312" w:hAnsi="宋体"/>
                <w:bCs/>
                <w:color w:val="0000FF"/>
                <w:sz w:val="24"/>
              </w:rPr>
              <w:t xml:space="preserve">  </w:t>
            </w:r>
            <w:r>
              <w:rPr>
                <w:rFonts w:ascii="仿宋_GB2312" w:hAnsi="宋体"/>
                <w:bCs/>
                <w:color w:val="0000FF"/>
                <w:sz w:val="24"/>
              </w:rPr>
              <w:t xml:space="preserve">  </w:t>
            </w:r>
            <w:r>
              <w:rPr>
                <w:rFonts w:hint="eastAsia" w:ascii="仿宋_GB2312" w:hAnsi="宋体"/>
                <w:bCs/>
                <w:color w:val="0000FF"/>
                <w:sz w:val="24"/>
              </w:rPr>
              <w:t xml:space="preserve">□电视设备    </w:t>
            </w:r>
            <w:r>
              <w:rPr>
                <w:rFonts w:ascii="仿宋_GB2312" w:hAnsi="宋体"/>
                <w:bCs/>
                <w:color w:val="0000FF"/>
                <w:sz w:val="24"/>
              </w:rPr>
              <w:t xml:space="preserve"> </w:t>
            </w:r>
            <w:r>
              <w:rPr>
                <w:rFonts w:hint="eastAsia" w:ascii="仿宋_GB2312" w:hAnsi="宋体"/>
                <w:bCs/>
                <w:color w:val="0000FF"/>
                <w:sz w:val="24"/>
              </w:rPr>
              <w:t>□空调机</w:t>
            </w:r>
            <w:r>
              <w:rPr>
                <w:rFonts w:hint="eastAsia" w:ascii="仿宋_GB2312" w:hAnsi="宋体"/>
                <w:bCs/>
                <w:color w:val="0000FF"/>
                <w:sz w:val="24"/>
                <w:lang w:eastAsia="zh-CN"/>
              </w:rPr>
              <w:t>】</w:t>
            </w:r>
            <w:r>
              <w:rPr>
                <w:rFonts w:hint="eastAsia" w:ascii="仿宋_GB2312" w:hAnsi="宋体"/>
                <w:bCs/>
                <w:sz w:val="24"/>
              </w:rPr>
              <w:t xml:space="preserve">       </w:t>
            </w:r>
            <w:r>
              <w:rPr>
                <w:rFonts w:ascii="仿宋_GB2312"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default" w:ascii="仿宋_GB2312" w:hAnsi="宋体" w:eastAsia="仿宋_GB2312"/>
                <w:bCs/>
                <w:sz w:val="24"/>
                <w:szCs w:val="24"/>
                <w:highlight w:val="none"/>
                <w:lang w:val="en-US" w:eastAsia="zh-CN"/>
              </w:rPr>
            </w:pPr>
            <w:r>
              <w:rPr>
                <w:rFonts w:hint="eastAsia" w:ascii="仿宋_GB2312" w:hAnsi="宋体"/>
                <w:bCs/>
                <w:sz w:val="24"/>
                <w:szCs w:val="24"/>
                <w:highlight w:val="none"/>
                <w:lang w:val="en-US" w:eastAsia="zh-CN"/>
              </w:rPr>
              <w:t>产品包装要求</w:t>
            </w:r>
          </w:p>
        </w:tc>
        <w:tc>
          <w:tcPr>
            <w:tcW w:w="6769" w:type="dxa"/>
            <w:vAlign w:val="center"/>
          </w:tcPr>
          <w:p>
            <w:pPr>
              <w:rPr>
                <w:rFonts w:hint="eastAsia" w:ascii="仿宋_GB2312" w:hAnsi="宋体"/>
                <w:bCs/>
                <w:snapToGrid w:val="0"/>
                <w:sz w:val="24"/>
                <w:lang w:val="en-US" w:eastAsia="zh-CN"/>
              </w:rPr>
            </w:pPr>
            <w:r>
              <w:rPr>
                <w:rFonts w:hint="eastAsia" w:ascii="仿宋_GB2312" w:hAnsi="宋体"/>
                <w:bCs/>
                <w:snapToGrid w:val="0"/>
                <w:sz w:val="24"/>
                <w:lang w:eastAsia="zh-CN"/>
              </w:rPr>
              <w:t>□</w:t>
            </w:r>
            <w:r>
              <w:rPr>
                <w:rFonts w:hint="eastAsia" w:ascii="仿宋_GB2312" w:hAnsi="宋体"/>
                <w:bCs/>
                <w:snapToGrid w:val="0"/>
                <w:sz w:val="24"/>
                <w:lang w:val="en-US" w:eastAsia="zh-CN"/>
              </w:rPr>
              <w:t xml:space="preserve">无 </w:t>
            </w:r>
          </w:p>
          <w:p>
            <w:pPr>
              <w:rPr>
                <w:rFonts w:hint="default" w:ascii="仿宋_GB2312" w:hAnsi="宋体" w:eastAsia="仿宋_GB2312" w:cs="Times New Roman"/>
                <w:bCs/>
                <w:color w:val="auto"/>
                <w:sz w:val="24"/>
                <w:lang w:val="en-US" w:eastAsia="zh-CN"/>
              </w:rPr>
            </w:pPr>
            <w:r>
              <w:rPr>
                <w:rFonts w:hint="eastAsia" w:ascii="仿宋_GB2312" w:hAnsi="宋体"/>
                <w:bCs/>
                <w:snapToGrid w:val="0"/>
                <w:sz w:val="24"/>
                <w:lang w:eastAsia="zh-CN"/>
              </w:rPr>
              <w:t>□</w:t>
            </w:r>
            <w:r>
              <w:rPr>
                <w:rFonts w:hint="eastAsia" w:ascii="仿宋_GB2312" w:hAnsi="宋体"/>
                <w:bCs/>
                <w:snapToGrid w:val="0"/>
                <w:sz w:val="24"/>
                <w:lang w:val="en-US" w:eastAsia="zh-CN"/>
              </w:rPr>
              <w:t>有，涉及的国家标准、行业标准或团体标准等：</w:t>
            </w:r>
          </w:p>
          <w:p>
            <w:pPr>
              <w:rPr>
                <w:rFonts w:hint="eastAsia" w:ascii="仿宋_GB2312" w:hAnsi="宋体"/>
                <w:bCs/>
                <w:color w:val="0000FF"/>
                <w:sz w:val="24"/>
              </w:rPr>
            </w:pPr>
            <w:r>
              <w:rPr>
                <w:rFonts w:hint="eastAsia" w:ascii="仿宋_GB2312" w:hAnsi="宋体" w:cs="Times New Roman"/>
                <w:bCs/>
                <w:color w:val="0000FF"/>
                <w:sz w:val="24"/>
                <w:lang w:val="en-US" w:eastAsia="zh-CN"/>
              </w:rPr>
              <w:t>【推广使用绿色包装，鼓励优先采购秸秆环保板材等资源综合利用产品、优先采购绿色物流配送服务、提供新能源交通工具的租赁服务。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 w:hAnsi="仿宋" w:eastAsia="仿宋_GB2312" w:cs="仿宋"/>
                <w:bCs/>
                <w:sz w:val="24"/>
                <w:lang w:val="en-US" w:eastAsia="zh-CN"/>
              </w:rPr>
            </w:pPr>
            <w:r>
              <w:rPr>
                <w:rFonts w:hint="eastAsia" w:ascii="仿宋_GB2312" w:hAnsi="仿宋_GB2312" w:eastAsia="仿宋_GB2312" w:cs="仿宋_GB2312"/>
                <w:sz w:val="24"/>
                <w:szCs w:val="24"/>
              </w:rPr>
              <w:t>首台套产品和“制造精品”的自主创新产品</w:t>
            </w:r>
            <w:r>
              <w:rPr>
                <w:rFonts w:hint="eastAsia" w:ascii="仿宋_GB2312" w:hAnsi="仿宋_GB2312" w:cs="仿宋_GB2312"/>
                <w:sz w:val="24"/>
                <w:szCs w:val="24"/>
                <w:lang w:val="en-US" w:eastAsia="zh-CN"/>
              </w:rPr>
              <w:t>要求</w:t>
            </w:r>
          </w:p>
        </w:tc>
        <w:tc>
          <w:tcPr>
            <w:tcW w:w="6769" w:type="dxa"/>
            <w:vAlign w:val="center"/>
          </w:tcPr>
          <w:p>
            <w:pPr>
              <w:numPr>
                <w:ilvl w:val="0"/>
                <w:numId w:val="0"/>
              </w:numPr>
              <w:ind w:right="150" w:rightChars="47"/>
              <w:rPr>
                <w:rFonts w:hint="eastAsia" w:ascii="仿宋_GB2312" w:hAnsi="仿宋_GB2312" w:cs="仿宋_GB2312"/>
                <w:sz w:val="24"/>
                <w:szCs w:val="24"/>
                <w:lang w:eastAsia="zh-CN"/>
              </w:rPr>
            </w:pPr>
            <w:r>
              <w:rPr>
                <w:rFonts w:hint="eastAsia" w:ascii="仿宋_GB2312" w:hAnsi="仿宋_GB2312" w:eastAsia="仿宋_GB2312" w:cs="仿宋_GB2312"/>
                <w:sz w:val="24"/>
                <w:szCs w:val="24"/>
              </w:rPr>
              <w:t>优先采购被认定为首台套产品和“制造精品”的自主创新产品</w:t>
            </w:r>
            <w:r>
              <w:rPr>
                <w:rFonts w:hint="eastAsia" w:ascii="仿宋_GB2312" w:hAnsi="仿宋_GB2312" w:cs="仿宋_GB2312"/>
                <w:sz w:val="24"/>
                <w:szCs w:val="24"/>
                <w:lang w:eastAsia="zh-CN"/>
              </w:rPr>
              <w:t>。</w:t>
            </w:r>
          </w:p>
          <w:p>
            <w:pPr>
              <w:numPr>
                <w:ilvl w:val="0"/>
                <w:numId w:val="0"/>
              </w:numPr>
              <w:ind w:right="150" w:rightChars="47"/>
              <w:rPr>
                <w:rFonts w:hint="eastAsia" w:ascii="仿宋" w:hAnsi="仿宋" w:eastAsia="仿宋" w:cs="Times New Roman"/>
                <w:color w:val="0000FF"/>
                <w:sz w:val="24"/>
                <w:lang w:val="en-US" w:eastAsia="zh-CN"/>
              </w:rPr>
            </w:pPr>
            <w:r>
              <w:rPr>
                <w:rFonts w:hint="eastAsia" w:ascii="仿宋_GB2312" w:hAnsi="宋体" w:cs="Times New Roman"/>
                <w:bCs/>
                <w:color w:val="0000FF"/>
                <w:sz w:val="24"/>
                <w:lang w:val="en-US" w:eastAsia="zh-CN"/>
              </w:rPr>
              <w:t>【对省级以上主管部门认定的首台套产品，自纳入《省推广应用指导目录》起三年内参加政府采购活动，视同已具备相应销售业绩，业绩分为满分】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bCs/>
                <w:sz w:val="24"/>
              </w:rPr>
              <w:t>小微型企业的价格扣除</w:t>
            </w:r>
          </w:p>
        </w:tc>
        <w:tc>
          <w:tcPr>
            <w:tcW w:w="6769" w:type="dxa"/>
            <w:vAlign w:val="center"/>
          </w:tcPr>
          <w:p>
            <w:pPr>
              <w:numPr>
                <w:ilvl w:val="0"/>
                <w:numId w:val="0"/>
              </w:numPr>
              <w:ind w:right="150" w:rightChars="47"/>
              <w:rPr>
                <w:rFonts w:ascii="仿宋_GB2312" w:hAnsi="宋体"/>
                <w:bCs/>
                <w:snapToGrid w:val="0"/>
                <w:sz w:val="24"/>
              </w:rPr>
            </w:pPr>
            <w:r>
              <w:rPr>
                <w:rFonts w:hint="eastAsia" w:ascii="仿宋_GB2312" w:hAnsi="宋体"/>
                <w:bCs/>
                <w:snapToGrid w:val="0"/>
                <w:sz w:val="24"/>
                <w:lang w:eastAsia="zh-CN"/>
              </w:rPr>
              <w:t>□</w:t>
            </w:r>
            <w:r>
              <w:rPr>
                <w:rFonts w:hint="eastAsia" w:ascii="仿宋_GB2312" w:hAnsi="宋体"/>
                <w:bCs/>
                <w:snapToGrid w:val="0"/>
                <w:sz w:val="24"/>
              </w:rPr>
              <w:t xml:space="preserve"> 本项目专门面向中小企业，不执行价格评审优惠扶持政策。</w:t>
            </w:r>
          </w:p>
          <w:p>
            <w:pPr>
              <w:numPr>
                <w:ilvl w:val="255"/>
                <w:numId w:val="0"/>
              </w:numPr>
              <w:ind w:left="-134" w:leftChars="-42" w:right="150" w:rightChars="47" w:firstLine="120" w:firstLineChars="50"/>
              <w:rPr>
                <w:rFonts w:hint="eastAsia" w:ascii="仿宋_GB2312" w:hAnsi="宋体"/>
                <w:bCs/>
                <w:snapToGrid w:val="0"/>
                <w:sz w:val="24"/>
              </w:rPr>
            </w:pPr>
            <w:r>
              <w:rPr>
                <w:rFonts w:hint="eastAsia" w:ascii="仿宋_GB2312" w:hAnsi="宋体"/>
                <w:bCs/>
                <w:snapToGrid w:val="0"/>
                <w:sz w:val="24"/>
                <w:lang w:eastAsia="zh-CN"/>
              </w:rPr>
              <w:t>□</w:t>
            </w:r>
            <w:r>
              <w:rPr>
                <w:rFonts w:hint="eastAsia" w:ascii="仿宋_GB2312" w:hAnsi="宋体"/>
                <w:bCs/>
                <w:snapToGrid w:val="0"/>
                <w:sz w:val="24"/>
              </w:rPr>
              <w:t xml:space="preserve"> </w:t>
            </w:r>
            <w:r>
              <w:rPr>
                <w:rFonts w:hint="eastAsia" w:ascii="仿宋" w:hAnsi="仿宋" w:eastAsia="仿宋"/>
                <w:bCs/>
                <w:snapToGrid w:val="0"/>
                <w:sz w:val="24"/>
              </w:rPr>
              <w:t>本项目不专门面向中小企业预留采购份额：</w:t>
            </w:r>
          </w:p>
          <w:p>
            <w:pPr>
              <w:numPr>
                <w:ilvl w:val="255"/>
                <w:numId w:val="0"/>
              </w:numPr>
              <w:ind w:left="-134" w:leftChars="-42" w:right="150" w:rightChars="47" w:firstLine="120" w:firstLineChars="50"/>
              <w:rPr>
                <w:rFonts w:hint="eastAsia" w:ascii="仿宋_GB2312" w:hAnsi="宋体"/>
                <w:bCs/>
                <w:snapToGrid w:val="0"/>
                <w:sz w:val="24"/>
              </w:rPr>
            </w:pPr>
            <w:r>
              <w:rPr>
                <w:rFonts w:hint="eastAsia" w:ascii="仿宋_GB2312" w:hAnsi="宋体"/>
                <w:bCs/>
                <w:snapToGrid w:val="0"/>
                <w:sz w:val="24"/>
                <w:lang w:eastAsia="zh-CN"/>
              </w:rPr>
              <w:t>（</w:t>
            </w:r>
            <w:r>
              <w:rPr>
                <w:rFonts w:hint="eastAsia" w:ascii="仿宋_GB2312" w:hAnsi="宋体"/>
                <w:bCs/>
                <w:snapToGrid w:val="0"/>
                <w:sz w:val="24"/>
                <w:lang w:val="en-US" w:eastAsia="zh-CN"/>
              </w:rPr>
              <w:t>1</w:t>
            </w:r>
            <w:r>
              <w:rPr>
                <w:rFonts w:hint="eastAsia" w:ascii="仿宋_GB2312" w:hAnsi="宋体"/>
                <w:bCs/>
                <w:snapToGrid w:val="0"/>
                <w:sz w:val="24"/>
                <w:lang w:eastAsia="zh-CN"/>
              </w:rPr>
              <w:t>）</w:t>
            </w:r>
            <w:r>
              <w:rPr>
                <w:rFonts w:hint="eastAsia" w:ascii="仿宋_GB2312" w:hAnsi="宋体"/>
                <w:bCs/>
                <w:snapToGrid w:val="0"/>
                <w:sz w:val="24"/>
                <w:lang w:val="en-US" w:eastAsia="zh-CN"/>
              </w:rPr>
              <w:t>经</w:t>
            </w:r>
            <w:r>
              <w:rPr>
                <w:rFonts w:hint="eastAsia" w:ascii="仿宋_GB2312" w:hAnsi="宋体"/>
                <w:bCs/>
                <w:snapToGrid w:val="0"/>
                <w:sz w:val="24"/>
              </w:rPr>
              <w:t>主管预算单位统筹后未预留份额专门面向中小企业采购的采购项目，以及预留份额项目中的非预留部分采购包，对符合规定的小微企业报价给予</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仿宋_GB2312" w:hAnsi="宋体"/>
                <w:bCs/>
                <w:snapToGrid w:val="0"/>
                <w:color w:val="000000" w:themeColor="text1"/>
                <w:sz w:val="24"/>
                <w14:textFill>
                  <w14:solidFill>
                    <w14:schemeClr w14:val="tx1"/>
                  </w14:solidFill>
                </w14:textFill>
              </w:rPr>
              <w:t>的扣</w:t>
            </w:r>
            <w:r>
              <w:rPr>
                <w:rFonts w:hint="eastAsia" w:ascii="仿宋_GB2312" w:hAnsi="宋体"/>
                <w:bCs/>
                <w:snapToGrid w:val="0"/>
                <w:sz w:val="24"/>
              </w:rPr>
              <w:t>除，用扣除后的价格参加评审。</w:t>
            </w:r>
          </w:p>
          <w:p>
            <w:pPr>
              <w:numPr>
                <w:ilvl w:val="255"/>
                <w:numId w:val="0"/>
              </w:numPr>
              <w:ind w:left="-134" w:leftChars="-42" w:right="150" w:rightChars="47" w:firstLine="120" w:firstLineChars="50"/>
              <w:rPr>
                <w:rFonts w:ascii="仿宋" w:hAnsi="仿宋" w:eastAsia="仿宋"/>
                <w:bCs/>
                <w:snapToGrid w:val="0"/>
                <w:sz w:val="24"/>
              </w:rPr>
            </w:pPr>
            <w:r>
              <w:rPr>
                <w:rFonts w:hint="eastAsia" w:ascii="仿宋" w:hAnsi="仿宋" w:eastAsia="仿宋"/>
                <w:color w:val="0000FF"/>
                <w:sz w:val="24"/>
              </w:rPr>
              <w:t>【货物和服务类10-20%、工程项目为4-6%】</w:t>
            </w:r>
          </w:p>
          <w:p>
            <w:pPr>
              <w:numPr>
                <w:ilvl w:val="0"/>
                <w:numId w:val="3"/>
              </w:numPr>
              <w:ind w:right="150" w:rightChars="47"/>
              <w:rPr>
                <w:rFonts w:hint="eastAsia" w:ascii="仿宋_GB2312" w:hAnsi="宋体"/>
                <w:bCs/>
                <w:snapToGrid w:val="0"/>
                <w:sz w:val="24"/>
              </w:rPr>
            </w:pPr>
            <w:r>
              <w:rPr>
                <w:rFonts w:hint="eastAsia" w:ascii="仿宋_GB2312" w:hAnsi="宋体"/>
                <w:bCs/>
                <w:snapToGrid w:val="0"/>
                <w:sz w:val="24"/>
              </w:rPr>
              <w:t>接受大中型企业与小微企业组成联合体或者允许大中型企业向一家或者多家小微企业分包的采购项目，对于联合协议或者分包意向协议约定小微企业的合同份额占到合同总金额30%以上的（工程类40%），对联合体或者大中型报价给予</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u w:val="single"/>
                <w:lang w:val="en-US" w:eastAsia="zh-CN" w:bidi="ar-SA"/>
                <w14:textFill>
                  <w14:solidFill>
                    <w14:schemeClr w14:val="tx1"/>
                  </w14:solidFill>
                </w14:textFill>
              </w:rPr>
              <w:t>%</w:t>
            </w:r>
            <w:r>
              <w:rPr>
                <w:rFonts w:hint="eastAsia" w:ascii="仿宋_GB2312" w:hAnsi="宋体"/>
                <w:bCs/>
                <w:snapToGrid w:val="0"/>
                <w:sz w:val="24"/>
              </w:rPr>
              <w:t>的价格扣除，用扣除后的价格参加评审</w:t>
            </w:r>
            <w:r>
              <w:rPr>
                <w:rFonts w:hint="eastAsia" w:ascii="仿宋_GB2312" w:hAnsi="宋体"/>
                <w:bCs/>
                <w:snapToGrid w:val="0"/>
                <w:sz w:val="24"/>
                <w:lang w:eastAsia="zh-CN"/>
              </w:rPr>
              <w:t>。</w:t>
            </w:r>
          </w:p>
          <w:p>
            <w:pPr>
              <w:rPr>
                <w:rFonts w:hint="default"/>
                <w:lang w:val="en-US"/>
              </w:rPr>
            </w:pPr>
            <w:r>
              <w:rPr>
                <w:rFonts w:hint="eastAsia" w:ascii="仿宋" w:hAnsi="仿宋" w:eastAsia="仿宋"/>
                <w:color w:val="0000FF"/>
                <w:sz w:val="24"/>
              </w:rPr>
              <w:t>【货物和服务类4-6%、工程类1-2%】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color w:val="FF0000"/>
                <w:sz w:val="24"/>
              </w:rPr>
            </w:pP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本项目所属行业</w:t>
            </w:r>
          </w:p>
        </w:tc>
        <w:tc>
          <w:tcPr>
            <w:tcW w:w="6769"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宋体"/>
                <w:bCs/>
                <w:sz w:val="24"/>
              </w:rPr>
            </w:pPr>
            <w:r>
              <w:rPr>
                <w:rFonts w:hint="eastAsia" w:ascii="仿宋_GB2312" w:hAnsi="宋体"/>
                <w:bCs/>
                <w:sz w:val="24"/>
              </w:rPr>
              <w:t>明确本项目所属以下</w:t>
            </w:r>
            <w:r>
              <w:rPr>
                <w:rFonts w:ascii="仿宋_GB2312" w:hAnsi="宋体"/>
                <w:bCs/>
                <w:sz w:val="24"/>
              </w:rPr>
              <w:t>哪个</w:t>
            </w:r>
            <w:r>
              <w:rPr>
                <w:rFonts w:hint="eastAsia" w:ascii="仿宋_GB2312" w:hAnsi="宋体"/>
                <w:bCs/>
                <w:sz w:val="24"/>
              </w:rPr>
              <w:t>行业：</w:t>
            </w:r>
          </w:p>
          <w:p>
            <w:pPr>
              <w:keepNext w:val="0"/>
              <w:keepLines w:val="0"/>
              <w:pageBreakBefore w:val="0"/>
              <w:widowControl w:val="0"/>
              <w:kinsoku/>
              <w:wordWrap/>
              <w:overflowPunct/>
              <w:topLinePunct w:val="0"/>
              <w:autoSpaceDE/>
              <w:autoSpaceDN/>
              <w:bidi w:val="0"/>
              <w:adjustRightInd w:val="0"/>
              <w:snapToGrid w:val="0"/>
              <w:ind w:left="-134" w:leftChars="-42" w:right="150" w:rightChars="47" w:firstLine="120" w:firstLineChars="50"/>
              <w:textAlignment w:val="auto"/>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（1）标的：</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，属于</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行业；</w:t>
            </w:r>
          </w:p>
          <w:p>
            <w:pPr>
              <w:keepNext w:val="0"/>
              <w:keepLines w:val="0"/>
              <w:pageBreakBefore w:val="0"/>
              <w:widowControl w:val="0"/>
              <w:kinsoku/>
              <w:wordWrap/>
              <w:overflowPunct/>
              <w:topLinePunct w:val="0"/>
              <w:autoSpaceDE/>
              <w:autoSpaceDN/>
              <w:bidi w:val="0"/>
              <w:adjustRightInd w:val="0"/>
              <w:snapToGrid w:val="0"/>
              <w:ind w:left="-134" w:leftChars="-42" w:right="150" w:rightChars="47" w:firstLine="120" w:firstLineChars="50"/>
              <w:textAlignment w:val="auto"/>
              <w:rPr>
                <w:rFonts w:hint="eastAsia" w:ascii="仿宋_GB2312" w:hAnsi="宋体"/>
                <w:bCs/>
                <w:color w:val="000000" w:themeColor="text1"/>
                <w:sz w:val="24"/>
                <w14:textFill>
                  <w14:solidFill>
                    <w14:schemeClr w14:val="tx1"/>
                  </w14:solidFill>
                </w14:textFill>
              </w:rPr>
            </w:pP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（2）标的：</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，属于</w:t>
            </w:r>
            <w:r>
              <w:rPr>
                <w:rFonts w:hint="eastAsia" w:ascii="宋体" w:hAnsi="宋体" w:eastAsia="仿宋_GB2312"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仿宋_GB2312" w:cs="宋体"/>
                <w:color w:val="000000" w:themeColor="text1"/>
                <w:kern w:val="2"/>
                <w:sz w:val="24"/>
                <w:szCs w:val="24"/>
                <w:u w:val="none"/>
                <w:lang w:val="en-US" w:eastAsia="zh-CN" w:bidi="ar-SA"/>
                <w14:textFill>
                  <w14:solidFill>
                    <w14:schemeClr w14:val="tx1"/>
                  </w14:solidFill>
                </w14:textFill>
              </w:rPr>
              <w:t xml:space="preserve">行业；……   </w:t>
            </w:r>
            <w:r>
              <w:rPr>
                <w:rFonts w:hint="eastAsia" w:ascii="仿宋_GB2312" w:hAnsi="宋体"/>
                <w:bCs/>
                <w:color w:val="000000" w:themeColor="text1"/>
                <w:sz w:val="24"/>
                <w14:textFill>
                  <w14:solidFill>
                    <w14:schemeClr w14:val="tx1"/>
                  </w14:solidFill>
                </w14:textFill>
              </w:rPr>
              <w:t xml:space="preserve"> </w:t>
            </w:r>
          </w:p>
          <w:p>
            <w:pPr>
              <w:pStyle w:val="8"/>
              <w:keepNext w:val="0"/>
              <w:keepLines w:val="0"/>
              <w:pageBreakBefore w:val="0"/>
              <w:widowControl w:val="0"/>
              <w:kinsoku/>
              <w:wordWrap/>
              <w:overflowPunct/>
              <w:topLinePunct w:val="0"/>
              <w:autoSpaceDE/>
              <w:autoSpaceDN/>
              <w:bidi w:val="0"/>
              <w:adjustRightInd w:val="0"/>
              <w:snapToGrid w:val="0"/>
              <w:spacing w:after="0"/>
              <w:textAlignment w:val="auto"/>
              <w:rPr>
                <w:rFonts w:ascii="仿宋_GB2312" w:hAnsi="宋体"/>
                <w:bCs/>
                <w:color w:val="FF0000"/>
                <w:sz w:val="24"/>
              </w:rPr>
            </w:pPr>
            <w:r>
              <w:rPr>
                <w:rFonts w:hint="eastAsia" w:ascii="仿宋_GB2312" w:hAnsi="宋体"/>
                <w:bCs/>
                <w:color w:val="0000FF"/>
                <w:sz w:val="24"/>
              </w:rPr>
              <w:t>【</w:t>
            </w:r>
            <w:r>
              <w:rPr>
                <w:rFonts w:hint="eastAsia" w:ascii="仿宋_GB2312" w:hAnsi="宋体" w:cs="Times New Roman"/>
                <w:bCs/>
                <w:color w:val="0000FF"/>
                <w:sz w:val="24"/>
              </w:rPr>
              <w:t>按中小企业划型标准</w:t>
            </w:r>
            <w:r>
              <w:rPr>
                <w:rFonts w:hint="eastAsia" w:ascii="仿宋_GB2312" w:hAnsi="宋体" w:cs="Times New Roman"/>
                <w:bCs/>
                <w:color w:val="0000FF"/>
                <w:sz w:val="24"/>
                <w:lang w:val="en-US" w:eastAsia="zh-CN"/>
              </w:rPr>
              <w:t>分为：</w:t>
            </w:r>
            <w:r>
              <w:rPr>
                <w:rFonts w:hint="eastAsia" w:ascii="仿宋_GB2312" w:hAnsi="宋体"/>
                <w:bCs/>
                <w:color w:val="0000FF"/>
                <w:sz w:val="24"/>
              </w:rPr>
              <w:t>农、林、牧、渔业；</w:t>
            </w:r>
            <w:r>
              <w:rPr>
                <w:rFonts w:ascii="仿宋_GB2312" w:hAnsi="宋体"/>
                <w:bCs/>
                <w:color w:val="0000FF"/>
                <w:sz w:val="24"/>
              </w:rPr>
              <w:t xml:space="preserve"> </w:t>
            </w:r>
            <w:r>
              <w:rPr>
                <w:rFonts w:hint="eastAsia" w:ascii="仿宋_GB2312" w:hAnsi="宋体"/>
                <w:bCs/>
                <w:color w:val="0000FF"/>
                <w:sz w:val="24"/>
              </w:rPr>
              <w:t>工业；</w:t>
            </w:r>
            <w:r>
              <w:rPr>
                <w:rFonts w:ascii="仿宋_GB2312" w:hAnsi="宋体"/>
                <w:bCs/>
                <w:color w:val="0000FF"/>
                <w:sz w:val="24"/>
              </w:rPr>
              <w:t xml:space="preserve"> </w:t>
            </w:r>
            <w:r>
              <w:rPr>
                <w:rFonts w:hint="eastAsia" w:ascii="仿宋_GB2312" w:hAnsi="宋体"/>
                <w:bCs/>
                <w:color w:val="0000FF"/>
                <w:sz w:val="24"/>
              </w:rPr>
              <w:t xml:space="preserve">建筑业； 批发业； </w:t>
            </w:r>
            <w:r>
              <w:rPr>
                <w:rFonts w:hint="eastAsia" w:ascii="仿宋_GB2312" w:hAnsi="仿宋" w:cs="仿宋"/>
                <w:color w:val="0000FF"/>
                <w:sz w:val="24"/>
              </w:rPr>
              <w:t>零售业</w:t>
            </w:r>
            <w:r>
              <w:rPr>
                <w:rFonts w:hint="eastAsia" w:ascii="仿宋_GB2312" w:hAnsi="宋体"/>
                <w:bCs/>
                <w:color w:val="0000FF"/>
                <w:sz w:val="24"/>
              </w:rPr>
              <w:t xml:space="preserve">； </w:t>
            </w:r>
            <w:r>
              <w:rPr>
                <w:rFonts w:hint="eastAsia" w:ascii="仿宋_GB2312" w:hAnsi="仿宋" w:cs="仿宋"/>
                <w:color w:val="0000FF"/>
                <w:sz w:val="24"/>
              </w:rPr>
              <w:t>交通运输业</w:t>
            </w:r>
            <w:r>
              <w:rPr>
                <w:rFonts w:hint="eastAsia" w:ascii="仿宋_GB2312" w:hAnsi="宋体"/>
                <w:bCs/>
                <w:color w:val="0000FF"/>
                <w:sz w:val="24"/>
              </w:rPr>
              <w:t xml:space="preserve">； </w:t>
            </w:r>
            <w:r>
              <w:rPr>
                <w:rFonts w:hint="eastAsia" w:ascii="仿宋_GB2312" w:hAnsi="仿宋" w:cs="仿宋"/>
                <w:color w:val="0000FF"/>
                <w:sz w:val="24"/>
              </w:rPr>
              <w:t>仓储业</w:t>
            </w:r>
            <w:r>
              <w:rPr>
                <w:rFonts w:hint="eastAsia" w:ascii="仿宋_GB2312" w:hAnsi="宋体"/>
                <w:bCs/>
                <w:color w:val="0000FF"/>
                <w:sz w:val="24"/>
              </w:rPr>
              <w:t xml:space="preserve">； </w:t>
            </w:r>
            <w:r>
              <w:rPr>
                <w:rFonts w:hint="eastAsia" w:ascii="仿宋_GB2312" w:hAnsi="仿宋" w:cs="仿宋"/>
                <w:color w:val="0000FF"/>
                <w:sz w:val="24"/>
              </w:rPr>
              <w:t>邮政业</w:t>
            </w:r>
            <w:r>
              <w:rPr>
                <w:rFonts w:hint="eastAsia" w:ascii="仿宋_GB2312" w:hAnsi="宋体"/>
                <w:bCs/>
                <w:color w:val="0000FF"/>
                <w:sz w:val="24"/>
              </w:rPr>
              <w:t xml:space="preserve">； </w:t>
            </w:r>
            <w:r>
              <w:rPr>
                <w:rFonts w:hint="eastAsia" w:ascii="仿宋_GB2312" w:hAnsi="仿宋" w:cs="仿宋"/>
                <w:color w:val="0000FF"/>
                <w:sz w:val="24"/>
              </w:rPr>
              <w:t>住宿业</w:t>
            </w:r>
            <w:r>
              <w:rPr>
                <w:rFonts w:hint="eastAsia" w:ascii="仿宋_GB2312" w:hAnsi="宋体"/>
                <w:bCs/>
                <w:color w:val="0000FF"/>
                <w:sz w:val="24"/>
              </w:rPr>
              <w:t xml:space="preserve">； </w:t>
            </w:r>
            <w:r>
              <w:rPr>
                <w:rFonts w:hint="eastAsia" w:ascii="仿宋_GB2312" w:hAnsi="仿宋" w:cs="仿宋"/>
                <w:color w:val="0000FF"/>
                <w:sz w:val="24"/>
              </w:rPr>
              <w:t>餐饮业； 信息传输业； 软件和信息技术服务业； 房地产开发经营； 物业管理；租赁和商务服务业； 其他未列明行业。</w:t>
            </w:r>
            <w:r>
              <w:rPr>
                <w:rFonts w:hint="eastAsia" w:ascii="仿宋_GB2312" w:hAnsi="宋体"/>
                <w:bCs/>
                <w:color w:val="0000FF"/>
                <w:sz w:val="24"/>
              </w:rPr>
              <w:t>】</w:t>
            </w:r>
            <w:r>
              <w:rPr>
                <w:rFonts w:hint="eastAsia" w:ascii="仿宋_GB2312" w:hAnsi="宋体"/>
                <w:bCs/>
                <w:color w:val="FF0000"/>
                <w:sz w:val="24"/>
              </w:rPr>
              <w:t xml:space="preserve">  </w:t>
            </w:r>
            <w:r>
              <w:rPr>
                <w:rFonts w:ascii="仿宋_GB2312" w:hAnsi="宋体"/>
                <w:bCs/>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bCs/>
                <w:sz w:val="24"/>
              </w:rPr>
            </w:pPr>
            <w:r>
              <w:rPr>
                <w:rFonts w:hint="eastAsia" w:ascii="仿宋_GB2312" w:hAnsi="宋体"/>
                <w:bCs/>
                <w:sz w:val="24"/>
                <w:lang w:val="en-US" w:eastAsia="zh-CN"/>
              </w:rPr>
              <w:t>核心产品</w:t>
            </w:r>
          </w:p>
        </w:tc>
        <w:tc>
          <w:tcPr>
            <w:tcW w:w="6769" w:type="dxa"/>
            <w:vAlign w:val="center"/>
          </w:tcPr>
          <w:p>
            <w:pPr>
              <w:jc w:val="left"/>
              <w:rPr>
                <w:rFonts w:ascii="仿宋" w:hAnsi="仿宋" w:eastAsia="仿宋"/>
                <w:sz w:val="24"/>
              </w:rPr>
            </w:pPr>
            <w:r>
              <w:rPr>
                <w:rFonts w:hint="eastAsia" w:ascii="仿宋" w:hAnsi="仿宋" w:eastAsia="仿宋"/>
                <w:sz w:val="24"/>
                <w:lang w:eastAsia="zh-CN"/>
              </w:rPr>
              <w:t>□</w:t>
            </w:r>
            <w:r>
              <w:rPr>
                <w:rFonts w:ascii="仿宋" w:hAnsi="仿宋" w:eastAsia="仿宋"/>
                <w:sz w:val="24"/>
              </w:rPr>
              <w:t xml:space="preserve"> 本项目为单一产品采购项目。 </w:t>
            </w:r>
          </w:p>
          <w:p>
            <w:pPr>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 xml:space="preserve"> </w:t>
            </w:r>
            <w:r>
              <w:rPr>
                <w:rFonts w:ascii="仿宋" w:hAnsi="仿宋" w:eastAsia="仿宋"/>
                <w:sz w:val="24"/>
              </w:rPr>
              <w:t>本项目为非单一产品采购项目，核心产品为：。</w:t>
            </w:r>
          </w:p>
          <w:p>
            <w:pPr>
              <w:rPr>
                <w:rFonts w:hint="eastAsia" w:ascii="仿宋" w:hAnsi="仿宋" w:eastAsia="仿宋"/>
                <w:color w:val="0000FF"/>
                <w:sz w:val="24"/>
                <w:lang w:eastAsia="zh-CN"/>
              </w:rPr>
            </w:pPr>
            <w:r>
              <w:rPr>
                <w:rFonts w:hint="eastAsia" w:ascii="仿宋_GB2312" w:hAnsi="仿宋" w:eastAsia="仿宋_GB2312" w:cs="仿宋"/>
                <w:color w:val="0000FF"/>
                <w:kern w:val="2"/>
                <w:sz w:val="24"/>
                <w:szCs w:val="24"/>
                <w:lang w:val="en-US" w:eastAsia="zh-CN" w:bidi="ar-SA"/>
              </w:rPr>
              <w:t>【核心产品前需标注“★”】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bCs/>
                <w:sz w:val="24"/>
              </w:rPr>
              <w:t>投标（响应）有效期</w:t>
            </w:r>
          </w:p>
        </w:tc>
        <w:tc>
          <w:tcPr>
            <w:tcW w:w="6769" w:type="dxa"/>
            <w:vAlign w:val="center"/>
          </w:tcPr>
          <w:p>
            <w:pPr>
              <w:rPr>
                <w:rFonts w:ascii="仿宋" w:hAnsi="仿宋" w:eastAsia="仿宋"/>
                <w:sz w:val="24"/>
              </w:rPr>
            </w:pPr>
            <w:r>
              <w:rPr>
                <w:rFonts w:hint="eastAsia" w:ascii="仿宋" w:hAnsi="仿宋" w:eastAsia="仿宋"/>
                <w:sz w:val="24"/>
              </w:rPr>
              <w:t>自提交投标文件截止之日起算</w:t>
            </w:r>
            <w:r>
              <w:rPr>
                <w:rFonts w:hint="eastAsia" w:ascii="仿宋_GB2312" w:hAnsi="宋体" w:eastAsia="仿宋"/>
                <w:bCs/>
                <w:sz w:val="24"/>
                <w:u w:val="single"/>
                <w:lang w:val="en-US" w:eastAsia="zh-CN"/>
              </w:rPr>
              <w:t xml:space="preserve">  </w:t>
            </w:r>
            <w:r>
              <w:rPr>
                <w:rFonts w:hint="eastAsia" w:ascii="仿宋" w:hAnsi="仿宋" w:eastAsia="仿宋"/>
                <w:sz w:val="24"/>
              </w:rPr>
              <w:t>日历天。</w:t>
            </w:r>
          </w:p>
          <w:p>
            <w:pPr>
              <w:rPr>
                <w:rFonts w:ascii="仿宋_GB2312"/>
                <w:sz w:val="24"/>
              </w:rPr>
            </w:pPr>
            <w:r>
              <w:rPr>
                <w:rFonts w:hint="eastAsia" w:ascii="仿宋" w:hAnsi="仿宋" w:eastAsia="仿宋"/>
                <w:color w:val="0000FF"/>
                <w:sz w:val="24"/>
              </w:rPr>
              <w:t>【根据项目实际情况填写，一般为60或90天】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pStyle w:val="8"/>
              <w:jc w:val="center"/>
              <w:rPr>
                <w:rFonts w:hint="default"/>
                <w:lang w:val="en-US"/>
              </w:rPr>
            </w:pPr>
            <w:r>
              <w:rPr>
                <w:rFonts w:hint="eastAsia" w:ascii="Times New Roman" w:hAnsi="Times New Roman" w:eastAsia="仿宋_GB2312" w:cs="Times New Roman"/>
                <w:kern w:val="2"/>
                <w:sz w:val="24"/>
                <w:szCs w:val="24"/>
                <w:lang w:val="en-US" w:eastAsia="zh-CN" w:bidi="ar-SA"/>
              </w:rPr>
              <w:t>非实质性</w:t>
            </w:r>
            <w:r>
              <w:rPr>
                <w:rFonts w:hint="eastAsia" w:cs="Times New Roman"/>
                <w:kern w:val="2"/>
                <w:sz w:val="24"/>
                <w:szCs w:val="24"/>
                <w:lang w:val="en-US" w:eastAsia="zh-CN" w:bidi="ar-SA"/>
              </w:rPr>
              <w:t>条款允许偏离项数</w:t>
            </w:r>
          </w:p>
        </w:tc>
        <w:tc>
          <w:tcPr>
            <w:tcW w:w="6769" w:type="dxa"/>
            <w:vAlign w:val="center"/>
          </w:tcPr>
          <w:p>
            <w:pPr>
              <w:wordWrap w:val="0"/>
              <w:jc w:val="left"/>
              <w:rPr>
                <w:rFonts w:hint="eastAsia" w:ascii="仿宋_GB2312" w:hAnsi="宋体" w:eastAsia="仿宋_GB2312" w:cs="Times New Roman"/>
                <w:bCs/>
                <w:sz w:val="24"/>
                <w:szCs w:val="24"/>
                <w:highlight w:val="none"/>
                <w:lang w:val="en-US" w:eastAsia="zh-CN"/>
              </w:rPr>
            </w:pPr>
            <w:r>
              <w:rPr>
                <w:rFonts w:hint="eastAsia" w:ascii="仿宋_GB2312" w:hAnsi="宋体" w:cs="Times New Roman"/>
                <w:bCs/>
                <w:sz w:val="24"/>
                <w:szCs w:val="24"/>
                <w:highlight w:val="none"/>
                <w:lang w:val="en-US" w:eastAsia="zh-CN"/>
              </w:rPr>
              <w:t>1.</w:t>
            </w:r>
            <w:r>
              <w:rPr>
                <w:rFonts w:hint="eastAsia" w:ascii="仿宋_GB2312" w:hAnsi="宋体" w:eastAsia="仿宋_GB2312" w:cs="Times New Roman"/>
                <w:bCs/>
                <w:sz w:val="24"/>
                <w:szCs w:val="24"/>
                <w:highlight w:val="none"/>
                <w:lang w:val="en-US" w:eastAsia="zh-CN"/>
              </w:rPr>
              <w:t>本项目技术条款共</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项，其中非实质性技术条款</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项，达到负偏离项数累计</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项时，将作为无效标处理</w:t>
            </w:r>
            <w:r>
              <w:rPr>
                <w:rFonts w:hint="eastAsia" w:ascii="仿宋_GB2312" w:hAnsi="宋体" w:cs="Times New Roman"/>
                <w:bCs/>
                <w:sz w:val="24"/>
                <w:szCs w:val="24"/>
                <w:highlight w:val="none"/>
                <w:lang w:val="en-US" w:eastAsia="zh-CN"/>
              </w:rPr>
              <w:t>。</w:t>
            </w:r>
          </w:p>
          <w:p>
            <w:pPr>
              <w:wordWrap w:val="0"/>
              <w:jc w:val="left"/>
              <w:rPr>
                <w:rFonts w:hint="eastAsia"/>
                <w:lang w:val="en-US" w:eastAsia="zh-CN"/>
              </w:rPr>
            </w:pPr>
            <w:r>
              <w:rPr>
                <w:rFonts w:hint="eastAsia" w:ascii="仿宋_GB2312" w:hAnsi="宋体" w:cs="Times New Roman"/>
                <w:bCs/>
                <w:sz w:val="24"/>
                <w:szCs w:val="24"/>
                <w:highlight w:val="none"/>
                <w:lang w:val="en-US" w:eastAsia="zh-CN"/>
              </w:rPr>
              <w:t>2.本项目商务条款</w:t>
            </w:r>
            <w:r>
              <w:rPr>
                <w:rFonts w:hint="eastAsia" w:ascii="仿宋_GB2312" w:hAnsi="宋体" w:eastAsia="仿宋_GB2312" w:cs="Times New Roman"/>
                <w:bCs/>
                <w:sz w:val="24"/>
                <w:szCs w:val="24"/>
                <w:highlight w:val="none"/>
                <w:lang w:val="en-US" w:eastAsia="zh-CN"/>
              </w:rPr>
              <w:t>共</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项，其中非实质性</w:t>
            </w:r>
            <w:r>
              <w:rPr>
                <w:rFonts w:hint="eastAsia" w:ascii="仿宋_GB2312" w:hAnsi="宋体" w:cs="Times New Roman"/>
                <w:bCs/>
                <w:sz w:val="24"/>
                <w:szCs w:val="24"/>
                <w:highlight w:val="none"/>
                <w:lang w:val="en-US" w:eastAsia="zh-CN"/>
              </w:rPr>
              <w:t>商务</w:t>
            </w:r>
            <w:r>
              <w:rPr>
                <w:rFonts w:hint="eastAsia" w:ascii="仿宋_GB2312" w:hAnsi="宋体" w:eastAsia="仿宋_GB2312" w:cs="Times New Roman"/>
                <w:bCs/>
                <w:sz w:val="24"/>
                <w:szCs w:val="24"/>
                <w:highlight w:val="none"/>
                <w:lang w:val="en-US" w:eastAsia="zh-CN"/>
              </w:rPr>
              <w:t>条款</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项，达到负偏离项数累计</w:t>
            </w:r>
            <w:r>
              <w:rPr>
                <w:rFonts w:hint="eastAsia" w:ascii="仿宋_GB2312" w:hAnsi="宋体" w:eastAsia="仿宋_GB2312" w:cs="Times New Roman"/>
                <w:bCs/>
                <w:sz w:val="24"/>
                <w:szCs w:val="24"/>
                <w:highlight w:val="none"/>
                <w:u w:val="single"/>
                <w:lang w:val="en-US" w:eastAsia="zh-CN"/>
              </w:rPr>
              <w:t xml:space="preserve">  </w:t>
            </w:r>
            <w:r>
              <w:rPr>
                <w:rFonts w:hint="eastAsia" w:ascii="仿宋_GB2312" w:hAnsi="宋体" w:eastAsia="仿宋_GB2312" w:cs="Times New Roman"/>
                <w:bCs/>
                <w:sz w:val="24"/>
                <w:szCs w:val="24"/>
                <w:highlight w:val="none"/>
                <w:lang w:val="en-US" w:eastAsia="zh-CN"/>
              </w:rPr>
              <w:t>项时，将作为无效标处理</w:t>
            </w:r>
            <w:r>
              <w:rPr>
                <w:rFonts w:hint="eastAsia" w:ascii="仿宋_GB2312" w:hAnsi="宋体" w:cs="Times New Roman"/>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eastAsia="仿宋_GB2312"/>
                <w:bCs/>
                <w:sz w:val="24"/>
                <w:lang w:val="en-US" w:eastAsia="zh-CN"/>
              </w:rPr>
            </w:pPr>
            <w:r>
              <w:rPr>
                <w:rFonts w:hint="eastAsia" w:ascii="仿宋_GB2312" w:hAnsi="宋体"/>
                <w:bCs/>
                <w:sz w:val="24"/>
                <w:lang w:val="en-US" w:eastAsia="zh-CN"/>
              </w:rPr>
              <w:t>样品</w:t>
            </w:r>
          </w:p>
        </w:tc>
        <w:tc>
          <w:tcPr>
            <w:tcW w:w="6769" w:type="dxa"/>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sz w:val="24"/>
                <w:szCs w:val="24"/>
                <w:highlight w:val="none"/>
              </w:rPr>
            </w:pPr>
            <w:r>
              <w:rPr>
                <w:rFonts w:hint="eastAsia" w:ascii="仿宋" w:hAnsi="仿宋" w:eastAsia="仿宋"/>
                <w:sz w:val="24"/>
                <w:lang w:eastAsia="zh-CN"/>
              </w:rPr>
              <w:t>□</w:t>
            </w:r>
            <w:r>
              <w:rPr>
                <w:rFonts w:hint="eastAsia" w:ascii="仿宋_GB2312" w:eastAsia="仿宋_GB2312"/>
                <w:sz w:val="24"/>
                <w:szCs w:val="24"/>
                <w:highlight w:val="none"/>
              </w:rPr>
              <w:t>不要求提供。</w:t>
            </w:r>
          </w:p>
          <w:p>
            <w:pPr>
              <w:rPr>
                <w:rFonts w:hint="default" w:ascii="仿宋_GB2312" w:eastAsia="仿宋_GB2312"/>
                <w:sz w:val="24"/>
                <w:lang w:val="en-US" w:eastAsia="zh-CN"/>
              </w:rPr>
            </w:pPr>
            <w:r>
              <w:rPr>
                <w:rFonts w:hint="eastAsia" w:ascii="仿宋" w:hAnsi="仿宋" w:eastAsia="仿宋"/>
                <w:sz w:val="24"/>
                <w:lang w:eastAsia="zh-CN"/>
              </w:rPr>
              <w:t>□</w:t>
            </w:r>
            <w:r>
              <w:rPr>
                <w:rFonts w:hint="eastAsia" w:ascii="仿宋_GB2312" w:eastAsia="仿宋_GB2312"/>
                <w:sz w:val="24"/>
                <w:szCs w:val="24"/>
                <w:highlight w:val="none"/>
              </w:rPr>
              <w:t>要求提供</w:t>
            </w:r>
            <w:r>
              <w:rPr>
                <w:rFonts w:hint="eastAsia" w:ascii="仿宋_GB2312"/>
                <w:sz w:val="24"/>
                <w:szCs w:val="24"/>
                <w:highlight w:val="none"/>
                <w:lang w:eastAsia="zh-CN"/>
              </w:rPr>
              <w:t>，</w:t>
            </w:r>
            <w:r>
              <w:rPr>
                <w:rFonts w:hint="eastAsia" w:ascii="仿宋_GB2312"/>
                <w:sz w:val="24"/>
                <w:szCs w:val="24"/>
                <w:highlight w:val="none"/>
                <w:lang w:val="en-US" w:eastAsia="zh-CN"/>
              </w:rPr>
              <w:t>详见下文。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default" w:ascii="仿宋_GB2312" w:hAnsi="宋体" w:eastAsia="仿宋_GB2312"/>
                <w:bCs/>
                <w:sz w:val="24"/>
                <w:lang w:val="en-US" w:eastAsia="zh-CN"/>
              </w:rPr>
            </w:pPr>
            <w:r>
              <w:rPr>
                <w:rFonts w:hint="eastAsia" w:ascii="仿宋_GB2312" w:hAnsi="宋体"/>
                <w:bCs/>
                <w:sz w:val="24"/>
                <w:lang w:val="en-US" w:eastAsia="zh-CN"/>
              </w:rPr>
              <w:t>演示或讲解</w:t>
            </w:r>
          </w:p>
        </w:tc>
        <w:tc>
          <w:tcPr>
            <w:tcW w:w="6769" w:type="dxa"/>
            <w:vAlign w:val="center"/>
          </w:tcPr>
          <w:p>
            <w:pPr>
              <w:wordWrap w:val="0"/>
              <w:rPr>
                <w:rFonts w:hint="eastAsia" w:ascii="仿宋_GB2312" w:eastAsia="仿宋_GB2312"/>
                <w:sz w:val="24"/>
                <w:szCs w:val="24"/>
                <w:highlight w:val="none"/>
              </w:rPr>
            </w:pPr>
            <w:r>
              <w:rPr>
                <w:rFonts w:hint="eastAsia" w:ascii="仿宋" w:hAnsi="仿宋" w:eastAsia="仿宋"/>
                <w:sz w:val="24"/>
                <w:lang w:eastAsia="zh-CN"/>
              </w:rPr>
              <w:t>□</w:t>
            </w:r>
            <w:r>
              <w:rPr>
                <w:rFonts w:hint="eastAsia" w:ascii="仿宋_GB2312" w:eastAsia="仿宋_GB2312"/>
                <w:sz w:val="24"/>
                <w:szCs w:val="24"/>
                <w:highlight w:val="none"/>
              </w:rPr>
              <w:t>不组织。</w:t>
            </w:r>
          </w:p>
          <w:p>
            <w:pPr>
              <w:rPr>
                <w:rFonts w:hint="eastAsia" w:ascii="仿宋_GB2312"/>
                <w:sz w:val="24"/>
                <w:lang w:eastAsia="zh-CN"/>
              </w:rPr>
            </w:pPr>
            <w:r>
              <w:rPr>
                <w:rFonts w:hint="eastAsia" w:ascii="仿宋" w:hAnsi="仿宋" w:eastAsia="仿宋"/>
                <w:sz w:val="24"/>
                <w:lang w:eastAsia="zh-CN"/>
              </w:rPr>
              <w:t>□</w:t>
            </w:r>
            <w:r>
              <w:rPr>
                <w:rFonts w:hint="eastAsia" w:ascii="仿宋_GB2312" w:eastAsia="仿宋_GB2312"/>
                <w:sz w:val="24"/>
                <w:szCs w:val="24"/>
                <w:highlight w:val="none"/>
              </w:rPr>
              <w:t>组织</w:t>
            </w:r>
            <w:r>
              <w:rPr>
                <w:rFonts w:hint="eastAsia" w:ascii="仿宋_GB2312"/>
                <w:sz w:val="24"/>
                <w:szCs w:val="24"/>
                <w:highlight w:val="none"/>
                <w:lang w:eastAsia="zh-CN"/>
              </w:rPr>
              <w:t>，</w:t>
            </w:r>
            <w:r>
              <w:rPr>
                <w:rFonts w:hint="eastAsia" w:ascii="仿宋_GB2312"/>
                <w:sz w:val="24"/>
                <w:szCs w:val="24"/>
                <w:highlight w:val="none"/>
                <w:lang w:val="en-US" w:eastAsia="zh-CN"/>
              </w:rPr>
              <w:t>详见下文</w:t>
            </w:r>
            <w:r>
              <w:rPr>
                <w:rFonts w:hint="eastAsia" w:ascii="仿宋_GB2312"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bCs/>
                <w:sz w:val="24"/>
                <w:lang w:val="en-US" w:eastAsia="zh-CN"/>
              </w:rPr>
            </w:pPr>
            <w:r>
              <w:rPr>
                <w:rFonts w:hint="eastAsia" w:ascii="仿宋_GB2312" w:hAnsi="宋体"/>
                <w:bCs/>
                <w:sz w:val="24"/>
                <w:lang w:val="en-US" w:eastAsia="zh-CN"/>
              </w:rPr>
              <w:t>评审专家</w:t>
            </w:r>
          </w:p>
          <w:p>
            <w:pPr>
              <w:ind w:left="-103" w:leftChars="-53" w:right="-99" w:rightChars="-31" w:hanging="67" w:hangingChars="28"/>
              <w:jc w:val="center"/>
              <w:rPr>
                <w:rFonts w:hint="default" w:ascii="仿宋_GB2312" w:hAnsi="宋体"/>
                <w:bCs/>
                <w:sz w:val="24"/>
                <w:lang w:val="en-US" w:eastAsia="zh-CN"/>
              </w:rPr>
            </w:pPr>
            <w:r>
              <w:rPr>
                <w:rFonts w:hint="eastAsia" w:ascii="仿宋_GB2312" w:hAnsi="宋体"/>
                <w:bCs/>
                <w:sz w:val="24"/>
                <w:lang w:val="en-US" w:eastAsia="zh-CN"/>
              </w:rPr>
              <w:t>专业要求</w:t>
            </w:r>
          </w:p>
        </w:tc>
        <w:tc>
          <w:tcPr>
            <w:tcW w:w="6769" w:type="dxa"/>
            <w:vAlign w:val="center"/>
          </w:tcPr>
          <w:p>
            <w:pP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default" w:ascii="仿宋_GB2312" w:hAnsi="宋体"/>
                <w:bCs/>
                <w:sz w:val="24"/>
                <w:lang w:val="en-US" w:eastAsia="zh-CN"/>
              </w:rPr>
            </w:pPr>
            <w:r>
              <w:rPr>
                <w:rFonts w:hint="eastAsia" w:ascii="仿宋_GB2312" w:hAnsi="宋体"/>
                <w:bCs/>
                <w:sz w:val="24"/>
                <w:lang w:val="en-US" w:eastAsia="zh-CN"/>
              </w:rPr>
              <w:t>政府采购合同</w:t>
            </w:r>
          </w:p>
        </w:tc>
        <w:tc>
          <w:tcPr>
            <w:tcW w:w="6769" w:type="dxa"/>
            <w:vAlign w:val="center"/>
          </w:tcPr>
          <w:p>
            <w:pPr>
              <w:rPr>
                <w:rFonts w:hint="eastAsia" w:ascii="仿宋" w:hAnsi="仿宋" w:eastAsia="仿宋" w:cs="Times New Roman"/>
                <w:bCs/>
                <w:sz w:val="24"/>
                <w:lang w:val="en-US" w:eastAsia="zh-CN"/>
              </w:rPr>
            </w:pPr>
            <w:r>
              <w:rPr>
                <w:rFonts w:hint="eastAsia" w:ascii="仿宋" w:hAnsi="仿宋" w:eastAsia="仿宋"/>
                <w:sz w:val="24"/>
                <w:lang w:eastAsia="zh-CN"/>
              </w:rPr>
              <w:t>□</w:t>
            </w:r>
            <w:r>
              <w:rPr>
                <w:rFonts w:hint="eastAsia" w:ascii="仿宋" w:hAnsi="仿宋" w:eastAsia="仿宋" w:cs="Times New Roman"/>
                <w:bCs/>
                <w:sz w:val="24"/>
              </w:rPr>
              <w:t>已阅读</w:t>
            </w:r>
            <w:r>
              <w:rPr>
                <w:rFonts w:hint="eastAsia" w:ascii="仿宋" w:hAnsi="仿宋" w:eastAsia="仿宋" w:cs="Times New Roman"/>
                <w:bCs/>
                <w:sz w:val="24"/>
                <w:lang w:val="en-US" w:eastAsia="zh-CN"/>
              </w:rPr>
              <w:t>附件</w:t>
            </w:r>
            <w:r>
              <w:rPr>
                <w:rFonts w:hint="eastAsia" w:ascii="仿宋" w:hAnsi="仿宋" w:eastAsia="仿宋" w:cs="Times New Roman"/>
                <w:bCs/>
                <w:sz w:val="24"/>
              </w:rPr>
              <w:t>合同</w:t>
            </w:r>
            <w:r>
              <w:rPr>
                <w:rFonts w:hint="eastAsia" w:ascii="仿宋" w:hAnsi="仿宋" w:eastAsia="仿宋" w:cs="Times New Roman"/>
                <w:bCs/>
                <w:sz w:val="24"/>
                <w:lang w:val="en-US" w:eastAsia="zh-CN"/>
              </w:rPr>
              <w:t>参考文本</w:t>
            </w:r>
            <w:r>
              <w:rPr>
                <w:rFonts w:hint="eastAsia" w:ascii="仿宋" w:hAnsi="仿宋" w:eastAsia="仿宋" w:cs="Times New Roman"/>
                <w:bCs/>
                <w:sz w:val="24"/>
              </w:rPr>
              <w:t>，并</w:t>
            </w:r>
            <w:r>
              <w:rPr>
                <w:rFonts w:hint="eastAsia" w:ascii="仿宋" w:hAnsi="仿宋" w:eastAsia="仿宋" w:cs="Times New Roman"/>
                <w:bCs/>
                <w:sz w:val="24"/>
                <w:lang w:val="en-US" w:eastAsia="zh-CN"/>
              </w:rPr>
              <w:t>根据项目需求</w:t>
            </w:r>
            <w:r>
              <w:rPr>
                <w:rFonts w:hint="eastAsia" w:ascii="仿宋" w:hAnsi="仿宋" w:eastAsia="仿宋" w:cs="Times New Roman"/>
                <w:bCs/>
                <w:sz w:val="24"/>
              </w:rPr>
              <w:t>进行了相应修改</w:t>
            </w:r>
            <w:r>
              <w:rPr>
                <w:rFonts w:hint="eastAsia" w:ascii="仿宋" w:hAnsi="仿宋" w:eastAsia="仿宋" w:cs="Times New Roman"/>
                <w:bCs/>
                <w:sz w:val="24"/>
                <w:lang w:val="en-US" w:eastAsia="zh-CN"/>
              </w:rPr>
              <w:t>。</w:t>
            </w:r>
          </w:p>
          <w:p>
            <w:pPr>
              <w:rPr>
                <w:rFonts w:hint="eastAsia" w:ascii="仿宋_GB2312" w:eastAsia="仿宋_GB2312"/>
                <w:sz w:val="24"/>
                <w:szCs w:val="24"/>
                <w:highlight w:val="none"/>
              </w:rPr>
            </w:pPr>
            <w:r>
              <w:rPr>
                <w:rFonts w:hint="eastAsia" w:ascii="仿宋" w:hAnsi="仿宋" w:eastAsia="仿宋"/>
                <w:sz w:val="24"/>
                <w:lang w:eastAsia="zh-CN"/>
              </w:rPr>
              <w:t>□</w:t>
            </w:r>
            <w:r>
              <w:rPr>
                <w:rFonts w:hint="eastAsia" w:ascii="仿宋" w:hAnsi="仿宋" w:eastAsia="仿宋" w:cs="Times New Roman"/>
                <w:bCs/>
                <w:sz w:val="24"/>
                <w:lang w:val="en-US" w:eastAsia="zh-CN"/>
              </w:rPr>
              <w:t>项目负责人自行提供合同文本。</w:t>
            </w:r>
            <w:r>
              <w:rPr>
                <w:rFonts w:hint="eastAsia" w:ascii="仿宋" w:hAnsi="仿宋" w:eastAsia="仿宋"/>
                <w:color w:val="0000FF"/>
                <w:sz w:val="24"/>
                <w:lang w:val="en-US" w:eastAsia="zh-CN"/>
              </w:rPr>
              <w:t>【根据具体项目要求可替换】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bCs/>
                <w:sz w:val="24"/>
                <w:lang w:val="en-US" w:eastAsia="zh-CN"/>
              </w:rPr>
            </w:pPr>
            <w:r>
              <w:rPr>
                <w:rFonts w:hint="eastAsia" w:ascii="仿宋_GB2312" w:hAnsi="宋体"/>
                <w:bCs/>
                <w:sz w:val="24"/>
                <w:lang w:val="en-US" w:eastAsia="zh-CN"/>
              </w:rPr>
              <w:t>邀请第三方</w:t>
            </w:r>
          </w:p>
          <w:p>
            <w:pPr>
              <w:ind w:left="-103" w:leftChars="-53" w:right="-99" w:rightChars="-31" w:hanging="67" w:hangingChars="28"/>
              <w:jc w:val="center"/>
              <w:rPr>
                <w:rFonts w:hint="default" w:ascii="仿宋_GB2312" w:hAnsi="宋体"/>
                <w:bCs/>
                <w:sz w:val="24"/>
                <w:lang w:val="en-US" w:eastAsia="zh-CN"/>
              </w:rPr>
            </w:pPr>
            <w:r>
              <w:rPr>
                <w:rFonts w:hint="eastAsia" w:ascii="仿宋_GB2312" w:hAnsi="宋体"/>
                <w:bCs/>
                <w:sz w:val="24"/>
                <w:lang w:val="en-US" w:eastAsia="zh-CN"/>
              </w:rPr>
              <w:t>参与验收</w:t>
            </w:r>
          </w:p>
        </w:tc>
        <w:tc>
          <w:tcPr>
            <w:tcW w:w="6769" w:type="dxa"/>
            <w:vAlign w:val="center"/>
          </w:tcPr>
          <w:p>
            <w:pPr>
              <w:numPr>
                <w:ilvl w:val="0"/>
                <w:numId w:val="0"/>
              </w:numPr>
              <w:rPr>
                <w:rFonts w:hint="default" w:ascii="仿宋_GB2312" w:hAnsi="宋体" w:cs="Times New Roman"/>
                <w:bCs/>
                <w:sz w:val="24"/>
                <w:lang w:val="en-US" w:eastAsia="zh-CN"/>
              </w:rPr>
            </w:pPr>
            <w:r>
              <w:rPr>
                <w:rFonts w:hint="eastAsia" w:ascii="仿宋" w:hAnsi="仿宋" w:eastAsia="仿宋"/>
                <w:sz w:val="24"/>
                <w:lang w:eastAsia="zh-CN"/>
              </w:rPr>
              <w:t>□</w:t>
            </w:r>
            <w:r>
              <w:rPr>
                <w:rFonts w:hint="eastAsia" w:ascii="仿宋_GB2312" w:hAnsi="宋体" w:cs="Times New Roman"/>
                <w:bCs/>
                <w:sz w:val="24"/>
                <w:lang w:val="en-US" w:eastAsia="zh-CN"/>
              </w:rPr>
              <w:t>不邀请</w:t>
            </w:r>
          </w:p>
          <w:p>
            <w:pPr>
              <w:numPr>
                <w:ilvl w:val="0"/>
                <w:numId w:val="0"/>
              </w:numPr>
              <w:rPr>
                <w:rFonts w:hint="eastAsia" w:ascii="仿宋_GB2312" w:hAnsi="宋体" w:cs="Times New Roman"/>
                <w:bCs/>
                <w:sz w:val="24"/>
              </w:rPr>
            </w:pPr>
            <w:r>
              <w:rPr>
                <w:rFonts w:hint="eastAsia" w:ascii="仿宋" w:hAnsi="仿宋" w:eastAsia="仿宋"/>
                <w:sz w:val="24"/>
                <w:lang w:eastAsia="zh-CN"/>
              </w:rPr>
              <w:t>□</w:t>
            </w:r>
            <w:r>
              <w:rPr>
                <w:rFonts w:hint="eastAsia" w:ascii="仿宋_GB2312" w:hAnsi="宋体" w:cs="Times New Roman"/>
                <w:bCs/>
                <w:sz w:val="24"/>
              </w:rPr>
              <w:t>本次项目将邀请第三方人员参与验收。</w:t>
            </w:r>
          </w:p>
          <w:p>
            <w:pPr>
              <w:numPr>
                <w:ilvl w:val="0"/>
                <w:numId w:val="0"/>
              </w:numPr>
              <w:rPr>
                <w:rFonts w:hint="eastAsia" w:ascii="仿宋_GB2312" w:hAnsi="宋体" w:cs="Times New Roman"/>
                <w:bCs/>
                <w:sz w:val="24"/>
              </w:rPr>
            </w:pPr>
            <w:r>
              <w:rPr>
                <w:rFonts w:hint="eastAsia" w:ascii="仿宋_GB2312" w:hAnsi="宋体" w:cs="Times New Roman"/>
                <w:bCs/>
                <w:sz w:val="24"/>
              </w:rPr>
              <w:t>邀请对象：</w:t>
            </w:r>
            <w:r>
              <w:rPr>
                <w:rFonts w:hint="eastAsia" w:ascii="仿宋_GB2312" w:hAnsi="宋体" w:cs="Times New Roman"/>
                <w:bCs/>
                <w:sz w:val="24"/>
                <w:lang w:eastAsia="zh-CN"/>
              </w:rPr>
              <w:t>；</w:t>
            </w:r>
            <w:r>
              <w:rPr>
                <w:rFonts w:hint="eastAsia" w:ascii="仿宋_GB2312" w:hAnsi="宋体" w:cs="Times New Roman"/>
                <w:bCs/>
                <w:sz w:val="24"/>
              </w:rPr>
              <w:t xml:space="preserve">                                            </w:t>
            </w:r>
          </w:p>
          <w:p>
            <w:pPr>
              <w:numPr>
                <w:ilvl w:val="0"/>
                <w:numId w:val="0"/>
              </w:numPr>
              <w:rPr>
                <w:rFonts w:hint="eastAsia" w:ascii="仿宋_GB2312" w:eastAsia="仿宋_GB2312"/>
                <w:sz w:val="24"/>
                <w:szCs w:val="24"/>
                <w:highlight w:val="none"/>
              </w:rPr>
            </w:pPr>
            <w:r>
              <w:rPr>
                <w:rFonts w:hint="eastAsia" w:ascii="仿宋_GB2312" w:hAnsi="宋体" w:cs="Times New Roman"/>
                <w:bCs/>
                <w:sz w:val="24"/>
              </w:rPr>
              <w:t>要求如下：</w:t>
            </w:r>
            <w:r>
              <w:rPr>
                <w:rFonts w:hint="eastAsia" w:ascii="仿宋_GB2312" w:hAnsi="宋体" w:cs="Times New Roman"/>
                <w:bCs/>
                <w:sz w:val="24"/>
                <w:lang w:eastAsia="zh-CN"/>
              </w:rPr>
              <w:t>。</w:t>
            </w:r>
            <w:r>
              <w:rPr>
                <w:rFonts w:hint="eastAsia" w:ascii="仿宋_GB2312" w:hAnsi="宋体"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cs="Times New Roman"/>
                <w:bCs/>
                <w:sz w:val="24"/>
                <w:lang w:val="en-US" w:eastAsia="zh-CN"/>
              </w:rPr>
            </w:pPr>
            <w:r>
              <w:rPr>
                <w:rFonts w:hint="eastAsia" w:ascii="仿宋_GB2312" w:hAnsi="宋体" w:cs="Times New Roman"/>
                <w:bCs/>
                <w:sz w:val="24"/>
                <w:lang w:val="en-US" w:eastAsia="zh-CN"/>
              </w:rPr>
              <w:t>拟定供应商</w:t>
            </w:r>
          </w:p>
          <w:p>
            <w:pPr>
              <w:ind w:left="-103" w:leftChars="-53" w:right="-99" w:rightChars="-31" w:hanging="67" w:hangingChars="28"/>
              <w:jc w:val="center"/>
              <w:rPr>
                <w:rFonts w:hint="eastAsia" w:ascii="仿宋_GB2312" w:hAnsi="宋体"/>
                <w:bCs/>
                <w:sz w:val="24"/>
              </w:rPr>
            </w:pPr>
            <w:r>
              <w:rPr>
                <w:rFonts w:hint="eastAsia" w:ascii="仿宋_GB2312" w:hAnsi="宋体" w:cs="Times New Roman"/>
                <w:bCs/>
                <w:sz w:val="24"/>
                <w:lang w:val="en-US" w:eastAsia="zh-CN"/>
              </w:rPr>
              <w:t>（单一来源项目适用）</w:t>
            </w:r>
          </w:p>
        </w:tc>
        <w:tc>
          <w:tcPr>
            <w:tcW w:w="6769" w:type="dxa"/>
            <w:vAlign w:val="center"/>
          </w:tcPr>
          <w:p>
            <w:pPr>
              <w:numPr>
                <w:ilvl w:val="0"/>
                <w:numId w:val="0"/>
              </w:numPr>
              <w:rPr>
                <w:rFonts w:hint="eastAsia" w:ascii="仿宋_GB2312" w:hAnsi="宋体" w:cs="Times New Roman"/>
                <w:bCs/>
                <w:sz w:val="24"/>
              </w:rPr>
            </w:pPr>
            <w:r>
              <w:rPr>
                <w:rFonts w:hint="eastAsia" w:ascii="仿宋_GB2312" w:hAnsi="宋体" w:cs="Times New Roman"/>
                <w:bCs/>
                <w:sz w:val="24"/>
              </w:rPr>
              <w:t>供应商名称：</w:t>
            </w:r>
            <w:r>
              <w:rPr>
                <w:rFonts w:hint="eastAsia" w:ascii="仿宋_GB2312" w:hAnsi="宋体" w:cs="Times New Roman"/>
                <w:bCs/>
                <w:sz w:val="24"/>
                <w:lang w:eastAsia="zh-CN"/>
              </w:rPr>
              <w:t>；</w:t>
            </w:r>
            <w:r>
              <w:rPr>
                <w:rFonts w:hint="eastAsia" w:ascii="仿宋_GB2312" w:hAnsi="宋体" w:cs="Times New Roman"/>
                <w:bCs/>
                <w:sz w:val="24"/>
              </w:rPr>
              <w:t xml:space="preserve">                          </w:t>
            </w:r>
          </w:p>
          <w:p>
            <w:pPr>
              <w:numPr>
                <w:ilvl w:val="0"/>
                <w:numId w:val="0"/>
              </w:numPr>
              <w:rPr>
                <w:rFonts w:hint="eastAsia" w:ascii="仿宋_GB2312" w:hAnsi="宋体" w:cs="Times New Roman"/>
                <w:bCs/>
                <w:sz w:val="24"/>
              </w:rPr>
            </w:pPr>
            <w:r>
              <w:rPr>
                <w:rFonts w:hint="eastAsia" w:ascii="仿宋_GB2312" w:hAnsi="宋体" w:cs="Times New Roman"/>
                <w:bCs/>
                <w:sz w:val="24"/>
              </w:rPr>
              <w:t>地      址：</w:t>
            </w:r>
            <w:r>
              <w:rPr>
                <w:rFonts w:hint="eastAsia" w:ascii="仿宋_GB2312" w:hAnsi="宋体" w:cs="Times New Roman"/>
                <w:bCs/>
                <w:sz w:val="24"/>
                <w:lang w:eastAsia="zh-CN"/>
              </w:rPr>
              <w:t>；</w:t>
            </w:r>
            <w:r>
              <w:rPr>
                <w:rFonts w:hint="eastAsia" w:ascii="仿宋_GB2312" w:hAnsi="宋体" w:cs="Times New Roman"/>
                <w:bCs/>
                <w:sz w:val="24"/>
              </w:rPr>
              <w:t xml:space="preserve">                                 </w:t>
            </w:r>
          </w:p>
          <w:p>
            <w:pPr>
              <w:numPr>
                <w:ilvl w:val="0"/>
                <w:numId w:val="0"/>
              </w:numPr>
              <w:rPr>
                <w:rFonts w:hint="eastAsia" w:ascii="仿宋_GB2312"/>
                <w:sz w:val="24"/>
                <w:lang w:eastAsia="zh-CN"/>
              </w:rPr>
            </w:pPr>
            <w:r>
              <w:rPr>
                <w:rFonts w:hint="eastAsia" w:ascii="仿宋_GB2312" w:hAnsi="宋体" w:cs="Times New Roman"/>
                <w:bCs/>
                <w:sz w:val="24"/>
              </w:rPr>
              <w:t>联  系  人：</w:t>
            </w:r>
            <w:r>
              <w:rPr>
                <w:rFonts w:hint="eastAsia" w:ascii="仿宋_GB2312" w:hAnsi="宋体" w:cs="Times New Roman"/>
                <w:bCs/>
                <w:sz w:val="24"/>
                <w:lang w:val="en-US" w:eastAsia="zh-CN"/>
              </w:rPr>
              <w:t xml:space="preserve">          </w:t>
            </w:r>
            <w:r>
              <w:rPr>
                <w:rFonts w:hint="eastAsia" w:ascii="仿宋_GB2312" w:hAnsi="宋体" w:cs="Times New Roman"/>
                <w:bCs/>
                <w:sz w:val="24"/>
                <w:lang w:eastAsia="zh-CN"/>
              </w:rPr>
              <w:t>；</w:t>
            </w:r>
            <w:r>
              <w:rPr>
                <w:rFonts w:hint="eastAsia" w:ascii="仿宋_GB2312" w:hAnsi="宋体" w:cs="Times New Roman"/>
                <w:bCs/>
                <w:sz w:val="24"/>
              </w:rPr>
              <w:t>联系人手机号码：</w:t>
            </w:r>
            <w:r>
              <w:rPr>
                <w:rFonts w:hint="eastAsia" w:ascii="仿宋_GB2312" w:hAnsi="宋体" w:cs="Times New Roman"/>
                <w:bCs/>
                <w:sz w:val="24"/>
                <w:lang w:val="en-US" w:eastAsia="zh-CN"/>
              </w:rPr>
              <w:t xml:space="preserve">          </w:t>
            </w:r>
            <w:r>
              <w:rPr>
                <w:rFonts w:hint="eastAsia" w:ascii="仿宋_GB2312" w:hAnsi="宋体" w:cs="Times New Roman"/>
                <w:bCs/>
                <w:sz w:val="24"/>
                <w:lang w:eastAsia="zh-CN"/>
              </w:rPr>
              <w:t>。</w:t>
            </w:r>
            <w:r>
              <w:rPr>
                <w:rFonts w:hint="eastAsia" w:ascii="仿宋_GB2312" w:hAnsi="宋体"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ascii="仿宋_GB2312" w:hAnsi="宋体"/>
                <w:bCs/>
                <w:sz w:val="24"/>
              </w:rPr>
            </w:pPr>
            <w:r>
              <w:rPr>
                <w:rFonts w:hint="eastAsia" w:ascii="仿宋_GB2312" w:hAnsi="宋体"/>
                <w:bCs/>
                <w:sz w:val="24"/>
              </w:rPr>
              <w:t>履约保证金</w:t>
            </w:r>
          </w:p>
        </w:tc>
        <w:tc>
          <w:tcPr>
            <w:tcW w:w="6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bCs/>
                <w:sz w:val="24"/>
              </w:rPr>
            </w:pPr>
            <w:r>
              <w:rPr>
                <w:rFonts w:hint="eastAsia" w:ascii="仿宋" w:hAnsi="仿宋" w:eastAsia="仿宋"/>
                <w:sz w:val="24"/>
                <w:lang w:eastAsia="zh-CN"/>
              </w:rPr>
              <w:t>□</w:t>
            </w:r>
            <w:r>
              <w:rPr>
                <w:rFonts w:hint="eastAsia" w:ascii="仿宋" w:hAnsi="仿宋" w:eastAsia="仿宋"/>
                <w:bCs/>
                <w:sz w:val="24"/>
                <w:lang w:val="en-US" w:eastAsia="zh-CN"/>
              </w:rPr>
              <w:t xml:space="preserve"> </w:t>
            </w:r>
            <w:r>
              <w:rPr>
                <w:rFonts w:hint="eastAsia" w:ascii="仿宋" w:hAnsi="仿宋" w:eastAsia="仿宋"/>
                <w:bCs/>
                <w:sz w:val="24"/>
              </w:rPr>
              <w:t>本项目不收取履约保证金。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bCs/>
                <w:sz w:val="24"/>
              </w:rPr>
            </w:pPr>
            <w:r>
              <w:rPr>
                <w:rFonts w:hint="eastAsia" w:ascii="仿宋" w:hAnsi="仿宋" w:eastAsia="仿宋"/>
                <w:sz w:val="24"/>
                <w:lang w:eastAsia="zh-CN"/>
              </w:rPr>
              <w:t>□</w:t>
            </w:r>
            <w:r>
              <w:rPr>
                <w:rFonts w:hint="eastAsia" w:ascii="仿宋" w:hAnsi="仿宋" w:eastAsia="仿宋"/>
                <w:bCs/>
                <w:sz w:val="24"/>
                <w:lang w:val="en-US" w:eastAsia="zh-CN"/>
              </w:rPr>
              <w:t xml:space="preserve"> </w:t>
            </w:r>
            <w:r>
              <w:rPr>
                <w:rFonts w:hint="eastAsia" w:ascii="仿宋" w:hAnsi="仿宋" w:eastAsia="仿宋"/>
                <w:bCs/>
                <w:sz w:val="24"/>
              </w:rPr>
              <w:t>本项目收取履约保证金：</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textAlignment w:val="auto"/>
              <w:rPr>
                <w:rFonts w:hint="eastAsia" w:ascii="仿宋_GB2312" w:hAnsi="宋体" w:eastAsia="仿宋_GB2312"/>
                <w:b/>
                <w:bCs/>
                <w:sz w:val="24"/>
                <w:u w:val="single"/>
                <w:lang w:eastAsia="zh-CN"/>
              </w:rPr>
            </w:pPr>
            <w:r>
              <w:rPr>
                <w:rFonts w:hint="eastAsia" w:ascii="仿宋_GB2312" w:hAnsi="宋体"/>
                <w:bCs/>
                <w:sz w:val="24"/>
              </w:rPr>
              <w:t>政府采购合同金额的</w:t>
            </w:r>
            <w:r>
              <w:rPr>
                <w:rFonts w:hint="eastAsia" w:ascii="仿宋_GB2312" w:hAnsi="宋体"/>
                <w:bCs/>
                <w:sz w:val="24"/>
                <w:u w:val="single"/>
                <w:lang w:val="en-US" w:eastAsia="zh-CN"/>
              </w:rPr>
              <w:t xml:space="preserve">  </w:t>
            </w:r>
            <w:r>
              <w:rPr>
                <w:rFonts w:ascii="仿宋_GB2312" w:hAnsi="宋体"/>
                <w:bCs/>
                <w:sz w:val="24"/>
                <w:u w:val="single"/>
              </w:rPr>
              <w:t>%</w:t>
            </w:r>
            <w:r>
              <w:rPr>
                <w:rFonts w:hint="eastAsia" w:ascii="仿宋_GB2312" w:hAnsi="宋体"/>
                <w:bCs/>
                <w:sz w:val="24"/>
                <w:u w:val="none"/>
                <w:lang w:eastAsia="zh-CN"/>
              </w:rPr>
              <w:t>；</w:t>
            </w:r>
            <w:r>
              <w:rPr>
                <w:rFonts w:hint="eastAsia" w:ascii="仿宋" w:hAnsi="仿宋" w:eastAsia="仿宋"/>
                <w:color w:val="0000FF"/>
                <w:sz w:val="24"/>
                <w:lang w:val="en-US" w:eastAsia="zh-CN"/>
              </w:rPr>
              <w:t>【不得超过合同金额的1%】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bCs/>
                <w:sz w:val="24"/>
                <w:lang w:eastAsia="zh-CN"/>
              </w:rPr>
            </w:pPr>
            <w:r>
              <w:rPr>
                <w:rFonts w:hint="eastAsia" w:ascii="仿宋_GB2312" w:hAnsi="宋体"/>
                <w:bCs/>
                <w:sz w:val="24"/>
                <w:lang w:eastAsia="zh-CN"/>
              </w:rPr>
              <w:t>（</w:t>
            </w:r>
            <w:r>
              <w:rPr>
                <w:rFonts w:hint="eastAsia" w:ascii="仿宋_GB2312" w:hAnsi="宋体"/>
                <w:bCs/>
                <w:sz w:val="24"/>
                <w:lang w:val="en-US" w:eastAsia="zh-CN"/>
              </w:rPr>
              <w:t>2</w:t>
            </w:r>
            <w:r>
              <w:rPr>
                <w:rFonts w:hint="eastAsia" w:ascii="仿宋_GB2312" w:hAnsi="宋体"/>
                <w:bCs/>
                <w:sz w:val="24"/>
                <w:lang w:eastAsia="zh-CN"/>
              </w:rPr>
              <w:t>）</w:t>
            </w:r>
            <w:r>
              <w:rPr>
                <w:rFonts w:hint="eastAsia" w:ascii="仿宋_GB2312" w:hAnsi="宋体"/>
                <w:bCs/>
                <w:sz w:val="24"/>
              </w:rPr>
              <w:t>缴纳方式</w:t>
            </w:r>
            <w:r>
              <w:rPr>
                <w:rFonts w:ascii="仿宋_GB2312" w:hAnsi="宋体"/>
                <w:bCs/>
                <w:sz w:val="24"/>
              </w:rPr>
              <w:t>：</w:t>
            </w:r>
            <w:r>
              <w:rPr>
                <w:rFonts w:hint="eastAsia" w:ascii="仿宋_GB2312" w:hAnsi="宋体"/>
                <w:bCs/>
                <w:sz w:val="24"/>
              </w:rPr>
              <w:t>电汇</w:t>
            </w:r>
            <w:r>
              <w:rPr>
                <w:rFonts w:ascii="仿宋_GB2312" w:hAnsi="宋体"/>
                <w:bCs/>
                <w:sz w:val="24"/>
              </w:rPr>
              <w:t>、</w:t>
            </w:r>
            <w:r>
              <w:rPr>
                <w:rFonts w:hint="eastAsia" w:ascii="仿宋_GB2312" w:hAnsi="宋体"/>
                <w:bCs/>
                <w:sz w:val="24"/>
              </w:rPr>
              <w:t>转账</w:t>
            </w:r>
            <w:r>
              <w:rPr>
                <w:rFonts w:ascii="仿宋_GB2312" w:hAnsi="宋体"/>
                <w:bCs/>
                <w:sz w:val="24"/>
              </w:rPr>
              <w:t>、</w:t>
            </w:r>
            <w:r>
              <w:rPr>
                <w:rFonts w:hint="eastAsia" w:ascii="仿宋_GB2312" w:hAnsi="宋体"/>
                <w:bCs/>
                <w:sz w:val="24"/>
              </w:rPr>
              <w:t>银行或保险公司出具</w:t>
            </w:r>
            <w:r>
              <w:rPr>
                <w:rFonts w:hint="eastAsia" w:ascii="仿宋_GB2312" w:hAnsi="宋体"/>
                <w:bCs/>
                <w:sz w:val="24"/>
                <w:lang w:val="en-US" w:eastAsia="zh-CN"/>
              </w:rPr>
              <w:t>的</w:t>
            </w:r>
            <w:r>
              <w:rPr>
                <w:rFonts w:hint="eastAsia" w:ascii="仿宋_GB2312" w:hAnsi="宋体"/>
                <w:bCs/>
                <w:sz w:val="24"/>
              </w:rPr>
              <w:t>履约保函</w:t>
            </w:r>
            <w:r>
              <w:rPr>
                <w:rFonts w:hint="eastAsia" w:ascii="仿宋_GB2312" w:hAnsi="宋体"/>
                <w:bCs/>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eastAsia="仿宋_GB2312"/>
                <w:sz w:val="24"/>
                <w:lang w:eastAsia="zh-CN"/>
              </w:rPr>
            </w:pPr>
            <w:r>
              <w:rPr>
                <w:rFonts w:hint="eastAsia" w:ascii="仿宋_GB2312" w:hAnsi="宋体"/>
                <w:bCs/>
                <w:sz w:val="24"/>
                <w:lang w:eastAsia="zh-CN"/>
              </w:rPr>
              <w:t>（</w:t>
            </w:r>
            <w:r>
              <w:rPr>
                <w:rFonts w:hint="eastAsia" w:ascii="仿宋_GB2312" w:hAnsi="宋体"/>
                <w:bCs/>
                <w:sz w:val="24"/>
                <w:lang w:val="en-US" w:eastAsia="zh-CN"/>
              </w:rPr>
              <w:t>3</w:t>
            </w:r>
            <w:r>
              <w:rPr>
                <w:rFonts w:hint="eastAsia" w:ascii="仿宋_GB2312" w:hAnsi="宋体"/>
                <w:bCs/>
                <w:sz w:val="24"/>
                <w:lang w:eastAsia="zh-CN"/>
              </w:rPr>
              <w:t>）</w:t>
            </w:r>
            <w:r>
              <w:rPr>
                <w:rFonts w:hint="eastAsia" w:ascii="仿宋_GB2312" w:hAnsi="宋体"/>
                <w:bCs/>
                <w:sz w:val="24"/>
              </w:rPr>
              <w:t>缴纳时间：</w:t>
            </w:r>
            <w:r>
              <w:rPr>
                <w:rFonts w:hint="eastAsia" w:ascii="仿宋_GB2312" w:hAnsi="宋体"/>
                <w:bCs/>
                <w:sz w:val="24"/>
                <w:lang w:val="en-US" w:eastAsia="zh-CN"/>
              </w:rPr>
              <w:t>签订合同后</w:t>
            </w:r>
            <w:r>
              <w:rPr>
                <w:rFonts w:hint="eastAsia" w:ascii="仿宋_GB2312" w:hAnsi="宋体"/>
                <w:bCs/>
                <w:sz w:val="24"/>
                <w:u w:val="single"/>
                <w:lang w:val="en-US" w:eastAsia="zh-CN"/>
              </w:rPr>
              <w:t xml:space="preserve">  天内</w:t>
            </w:r>
            <w:r>
              <w:rPr>
                <w:rFonts w:hint="eastAsia" w:ascii="仿宋_GB2312" w:hAnsi="宋体"/>
                <w:bCs/>
                <w:sz w:val="24"/>
                <w:lang w:val="en-US" w:eastAsia="zh-CN"/>
              </w:rPr>
              <w:t>缴纳；</w:t>
            </w:r>
            <w:r>
              <w:rPr>
                <w:rFonts w:hint="eastAsia" w:ascii="仿宋" w:hAnsi="仿宋" w:eastAsia="仿宋"/>
                <w:color w:val="0000FF"/>
                <w:sz w:val="24"/>
                <w:lang w:val="en-US" w:eastAsia="zh-CN"/>
              </w:rPr>
              <w:t>【根据项目情况和使用单位要求填写时间，不得作为签订合同的前置条件】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sz w:val="24"/>
              </w:rPr>
            </w:pPr>
            <w:r>
              <w:rPr>
                <w:rFonts w:hint="eastAsia" w:ascii="仿宋_GB2312"/>
                <w:sz w:val="24"/>
                <w:lang w:eastAsia="zh-CN"/>
              </w:rPr>
              <w:t>（</w:t>
            </w:r>
            <w:r>
              <w:rPr>
                <w:rFonts w:hint="eastAsia" w:ascii="仿宋_GB2312"/>
                <w:sz w:val="24"/>
                <w:lang w:val="en-US" w:eastAsia="zh-CN"/>
              </w:rPr>
              <w:t>4</w:t>
            </w:r>
            <w:r>
              <w:rPr>
                <w:rFonts w:hint="eastAsia" w:ascii="仿宋_GB2312"/>
                <w:sz w:val="24"/>
                <w:lang w:eastAsia="zh-CN"/>
              </w:rPr>
              <w:t>）</w:t>
            </w:r>
            <w:r>
              <w:rPr>
                <w:rFonts w:hint="eastAsia" w:ascii="仿宋_GB2312"/>
                <w:sz w:val="24"/>
              </w:rPr>
              <w:t>电汇</w:t>
            </w:r>
            <w:r>
              <w:rPr>
                <w:rFonts w:ascii="仿宋_GB2312"/>
                <w:sz w:val="24"/>
              </w:rPr>
              <w:t>、</w:t>
            </w:r>
            <w:r>
              <w:rPr>
                <w:rFonts w:hint="eastAsia" w:ascii="仿宋_GB2312"/>
                <w:sz w:val="24"/>
              </w:rPr>
              <w:t>转账缴至</w:t>
            </w:r>
            <w:r>
              <w:rPr>
                <w:rFonts w:ascii="仿宋_GB2312"/>
                <w:sz w:val="24"/>
              </w:rPr>
              <w:t>如下账号：</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ascii="仿宋_GB2312"/>
                <w:sz w:val="24"/>
              </w:rPr>
            </w:pPr>
            <w:r>
              <w:rPr>
                <w:rFonts w:hint="eastAsia" w:ascii="仿宋_GB2312"/>
                <w:sz w:val="24"/>
              </w:rPr>
              <w:t>开 户 名：</w:t>
            </w:r>
            <w:r>
              <w:rPr>
                <w:rFonts w:hint="eastAsia" w:ascii="仿宋" w:hAnsi="仿宋" w:eastAsia="仿宋"/>
                <w:sz w:val="24"/>
              </w:rPr>
              <w:t>丽水学院</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ascii="仿宋_GB2312"/>
                <w:sz w:val="24"/>
              </w:rPr>
            </w:pPr>
            <w:r>
              <w:rPr>
                <w:rFonts w:hint="eastAsia" w:ascii="仿宋_GB2312"/>
                <w:sz w:val="24"/>
              </w:rPr>
              <w:t>开户银行：</w:t>
            </w:r>
            <w:r>
              <w:rPr>
                <w:rFonts w:hint="eastAsia" w:ascii="仿宋" w:hAnsi="仿宋" w:eastAsia="仿宋"/>
                <w:sz w:val="24"/>
              </w:rPr>
              <w:t>工行浙江省丽水市处州支行</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ascii="仿宋_GB2312"/>
                <w:sz w:val="24"/>
              </w:rPr>
            </w:pPr>
            <w:r>
              <w:rPr>
                <w:rFonts w:hint="eastAsia" w:ascii="仿宋_GB2312"/>
                <w:sz w:val="24"/>
              </w:rPr>
              <w:t>开户账号：</w:t>
            </w:r>
            <w:r>
              <w:rPr>
                <w:rFonts w:ascii="仿宋" w:hAnsi="仿宋" w:eastAsia="仿宋"/>
                <w:sz w:val="24"/>
              </w:rPr>
              <w:t>1210200009200000896</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sz w:val="24"/>
              </w:rPr>
            </w:pPr>
            <w:r>
              <w:rPr>
                <w:rFonts w:hint="eastAsia" w:ascii="仿宋_GB2312"/>
                <w:sz w:val="24"/>
                <w:lang w:eastAsia="zh-CN"/>
              </w:rPr>
              <w:t>（</w:t>
            </w:r>
            <w:r>
              <w:rPr>
                <w:rFonts w:hint="eastAsia" w:ascii="仿宋_GB2312"/>
                <w:sz w:val="24"/>
                <w:lang w:val="en-US" w:eastAsia="zh-CN"/>
              </w:rPr>
              <w:t>5</w:t>
            </w:r>
            <w:r>
              <w:rPr>
                <w:rFonts w:hint="eastAsia" w:ascii="仿宋_GB2312"/>
                <w:sz w:val="24"/>
                <w:lang w:eastAsia="zh-CN"/>
              </w:rPr>
              <w:t>）</w:t>
            </w:r>
            <w:r>
              <w:rPr>
                <w:rFonts w:hint="eastAsia" w:ascii="仿宋_GB2312"/>
                <w:sz w:val="24"/>
              </w:rPr>
              <w:t>退还时间：</w:t>
            </w:r>
            <w:r>
              <w:rPr>
                <w:rFonts w:hint="eastAsia" w:ascii="仿宋_GB2312"/>
                <w:sz w:val="24"/>
                <w:lang w:val="en-US" w:eastAsia="zh-CN"/>
              </w:rPr>
              <w:t>验收结束后15天内一次性无息退还。</w:t>
            </w:r>
            <w:r>
              <w:rPr>
                <w:rFonts w:hint="eastAsia" w:ascii="仿宋" w:hAnsi="仿宋" w:eastAsia="仿宋"/>
                <w:color w:val="0000FF"/>
                <w:sz w:val="24"/>
                <w:lang w:val="en-US" w:eastAsia="zh-CN"/>
              </w:rPr>
              <w:t>【根据项目情况和使用单位要求填写时间】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103" w:leftChars="-53" w:right="-99" w:rightChars="-31" w:hanging="67" w:hangingChars="28"/>
              <w:jc w:val="center"/>
              <w:rPr>
                <w:rFonts w:hint="eastAsia" w:ascii="仿宋_GB2312" w:hAnsi="宋体"/>
                <w:bCs/>
                <w:sz w:val="24"/>
              </w:rPr>
            </w:pPr>
            <w:r>
              <w:rPr>
                <w:rFonts w:hint="eastAsia" w:ascii="仿宋_GB2312"/>
                <w:sz w:val="24"/>
              </w:rPr>
              <w:t>采购</w:t>
            </w:r>
            <w:r>
              <w:rPr>
                <w:rFonts w:ascii="仿宋_GB2312"/>
                <w:sz w:val="24"/>
              </w:rPr>
              <w:t>单位</w:t>
            </w:r>
            <w:r>
              <w:rPr>
                <w:rFonts w:hint="eastAsia" w:ascii="仿宋_GB2312"/>
                <w:sz w:val="24"/>
              </w:rPr>
              <w:t>项目</w:t>
            </w:r>
            <w:r>
              <w:rPr>
                <w:rFonts w:ascii="仿宋_GB2312"/>
                <w:sz w:val="24"/>
              </w:rPr>
              <w:t>负责人</w:t>
            </w:r>
          </w:p>
        </w:tc>
        <w:tc>
          <w:tcPr>
            <w:tcW w:w="6769" w:type="dxa"/>
            <w:vAlign w:val="center"/>
          </w:tcPr>
          <w:p>
            <w:pPr>
              <w:numPr>
                <w:ilvl w:val="0"/>
                <w:numId w:val="0"/>
              </w:numPr>
              <w:rPr>
                <w:rFonts w:hint="eastAsia" w:ascii="仿宋_GB2312" w:hAnsi="宋体" w:cs="Times New Roman"/>
                <w:bCs/>
                <w:sz w:val="24"/>
              </w:rPr>
            </w:pPr>
            <w:r>
              <w:rPr>
                <w:rFonts w:hint="eastAsia" w:ascii="仿宋_GB2312" w:hAnsi="宋体" w:cs="Times New Roman"/>
                <w:bCs/>
                <w:sz w:val="24"/>
                <w:lang w:val="en-US" w:eastAsia="zh-CN"/>
              </w:rPr>
              <w:t>姓名</w:t>
            </w:r>
            <w:r>
              <w:rPr>
                <w:rFonts w:hint="eastAsia" w:ascii="仿宋_GB2312" w:hAnsi="宋体" w:cs="Times New Roman"/>
                <w:bCs/>
                <w:sz w:val="24"/>
              </w:rPr>
              <w:t>：</w:t>
            </w:r>
            <w:r>
              <w:rPr>
                <w:rFonts w:hint="eastAsia" w:ascii="仿宋_GB2312" w:hAnsi="宋体" w:cs="Times New Roman"/>
                <w:bCs/>
                <w:sz w:val="24"/>
                <w:lang w:val="en-US" w:eastAsia="zh-CN"/>
              </w:rPr>
              <w:t xml:space="preserve">              </w:t>
            </w:r>
            <w:r>
              <w:rPr>
                <w:rFonts w:hint="eastAsia" w:ascii="仿宋_GB2312" w:hAnsi="宋体" w:cs="Times New Roman"/>
                <w:bCs/>
                <w:sz w:val="24"/>
                <w:lang w:eastAsia="zh-CN"/>
              </w:rPr>
              <w:t>；</w:t>
            </w:r>
            <w:r>
              <w:rPr>
                <w:rFonts w:hint="eastAsia" w:ascii="仿宋_GB2312" w:hAnsi="宋体" w:cs="Times New Roman"/>
                <w:bCs/>
                <w:sz w:val="24"/>
              </w:rPr>
              <w:t>联系电话：</w:t>
            </w:r>
            <w:r>
              <w:rPr>
                <w:rFonts w:hint="eastAsia" w:ascii="仿宋_GB2312" w:hAnsi="宋体" w:cs="Times New Roman"/>
                <w:bCs/>
                <w:sz w:val="24"/>
                <w:lang w:val="en-US" w:eastAsia="zh-CN"/>
              </w:rPr>
              <w:t xml:space="preserve">            </w:t>
            </w:r>
            <w:r>
              <w:rPr>
                <w:rFonts w:hint="eastAsia" w:ascii="仿宋_GB2312" w:hAnsi="宋体" w:cs="Times New Roman"/>
                <w:bCs/>
                <w:sz w:val="24"/>
                <w:lang w:eastAsia="zh-CN"/>
              </w:rPr>
              <w:t>；</w:t>
            </w:r>
          </w:p>
          <w:p>
            <w:pPr>
              <w:numPr>
                <w:ilvl w:val="0"/>
                <w:numId w:val="0"/>
              </w:numPr>
              <w:rPr>
                <w:rFonts w:hint="eastAsia" w:ascii="仿宋_GB2312"/>
                <w:sz w:val="24"/>
                <w:lang w:eastAsia="zh-CN"/>
              </w:rPr>
            </w:pPr>
            <w:r>
              <w:rPr>
                <w:rFonts w:hint="eastAsia" w:ascii="仿宋_GB2312" w:hAnsi="宋体" w:cs="Times New Roman"/>
                <w:bCs/>
                <w:sz w:val="24"/>
                <w:lang w:val="en-US" w:eastAsia="zh-CN"/>
              </w:rPr>
              <w:t>项目负责人</w:t>
            </w:r>
            <w:r>
              <w:rPr>
                <w:rFonts w:hint="eastAsia" w:ascii="仿宋_GB2312" w:hAnsi="宋体" w:cs="Times New Roman"/>
                <w:bCs/>
                <w:sz w:val="24"/>
              </w:rPr>
              <w:t>全权负责本项目相关事宜的联系沟通。</w:t>
            </w:r>
          </w:p>
        </w:tc>
      </w:tr>
    </w:tbl>
    <w:p>
      <w:pPr>
        <w:spacing w:line="360" w:lineRule="auto"/>
        <w:ind w:firstLine="480" w:firstLineChars="200"/>
        <w:rPr>
          <w:rFonts w:hint="eastAsia" w:ascii="宋体" w:hAnsi="宋体" w:cs="宋体"/>
          <w:color w:val="auto"/>
          <w:spacing w:val="8"/>
          <w:kern w:val="0"/>
          <w:sz w:val="24"/>
          <w:lang w:val="en-US" w:eastAsia="zh-CN"/>
        </w:rPr>
      </w:pPr>
      <w:r>
        <w:rPr>
          <w:rFonts w:hint="eastAsia" w:ascii="仿宋_GB2312"/>
          <w:sz w:val="24"/>
          <w:lang w:val="en-US" w:eastAsia="zh-CN"/>
        </w:rPr>
        <w:t xml:space="preserve">                                    </w:t>
      </w:r>
      <w:r>
        <w:rPr>
          <w:rFonts w:hint="eastAsia" w:ascii="宋体" w:hAnsi="宋体" w:cs="宋体"/>
          <w:color w:val="auto"/>
          <w:spacing w:val="8"/>
          <w:kern w:val="0"/>
          <w:sz w:val="24"/>
          <w:lang w:val="en-US" w:eastAsia="zh-CN"/>
        </w:rPr>
        <w:t xml:space="preserve">使用单位（盖公章）：                                           </w:t>
      </w:r>
    </w:p>
    <w:p>
      <w:pPr>
        <w:spacing w:line="360" w:lineRule="auto"/>
        <w:ind w:firstLine="4864" w:firstLineChars="1900"/>
        <w:rPr>
          <w:rFonts w:ascii="仿宋_GB2312"/>
          <w:sz w:val="24"/>
        </w:rPr>
      </w:pPr>
      <w:r>
        <w:rPr>
          <w:rFonts w:hint="eastAsia" w:ascii="宋体" w:hAnsi="宋体" w:cs="宋体"/>
          <w:color w:val="auto"/>
          <w:spacing w:val="8"/>
          <w:kern w:val="0"/>
          <w:sz w:val="24"/>
          <w:lang w:val="en-US" w:eastAsia="zh-CN"/>
        </w:rPr>
        <w:t xml:space="preserve">日期： </w:t>
      </w:r>
      <w:r>
        <w:rPr>
          <w:rFonts w:ascii="仿宋_GB2312"/>
          <w:color w:val="auto"/>
          <w:sz w:val="24"/>
        </w:rPr>
        <w:t xml:space="preserve">  </w:t>
      </w:r>
      <w:r>
        <w:rPr>
          <w:rFonts w:ascii="仿宋_GB2312"/>
          <w:sz w:val="24"/>
        </w:rPr>
        <w:t xml:space="preserve">                   </w:t>
      </w:r>
    </w:p>
    <w:p>
      <w:pPr>
        <w:spacing w:line="360" w:lineRule="auto"/>
        <w:rPr>
          <w:rFonts w:ascii="仿宋_GB2312"/>
          <w:sz w:val="24"/>
        </w:rPr>
      </w:pPr>
      <w:bookmarkStart w:id="0" w:name="_Hlk526869327"/>
      <w:r>
        <w:rPr>
          <w:rFonts w:hint="eastAsia" w:ascii="仿宋_GB2312"/>
          <w:sz w:val="24"/>
        </w:rPr>
        <w:t>附件</w:t>
      </w:r>
      <w:r>
        <w:rPr>
          <w:rFonts w:hint="eastAsia" w:ascii="仿宋_GB2312"/>
          <w:sz w:val="24"/>
          <w:lang w:val="en-US" w:eastAsia="zh-CN"/>
        </w:rPr>
        <w:t>1</w:t>
      </w:r>
      <w:r>
        <w:rPr>
          <w:rFonts w:hint="eastAsia" w:ascii="仿宋_GB2312"/>
          <w:sz w:val="24"/>
        </w:rPr>
        <w:t>：采购需求格式</w:t>
      </w:r>
    </w:p>
    <w:p>
      <w:pPr>
        <w:spacing w:line="360" w:lineRule="auto"/>
        <w:rPr>
          <w:rFonts w:ascii="仿宋" w:hAnsi="仿宋" w:eastAsia="仿宋"/>
          <w:sz w:val="28"/>
          <w:szCs w:val="28"/>
        </w:rPr>
      </w:pPr>
      <w:r>
        <w:rPr>
          <w:rFonts w:hint="eastAsia" w:ascii="仿宋_GB2312"/>
          <w:sz w:val="24"/>
        </w:rPr>
        <w:t>附件</w:t>
      </w:r>
      <w:r>
        <w:rPr>
          <w:rFonts w:hint="eastAsia" w:ascii="仿宋_GB2312"/>
          <w:sz w:val="24"/>
          <w:lang w:val="en-US" w:eastAsia="zh-CN"/>
        </w:rPr>
        <w:t>2</w:t>
      </w:r>
      <w:r>
        <w:rPr>
          <w:rFonts w:hint="eastAsia" w:ascii="仿宋_GB2312"/>
          <w:sz w:val="24"/>
        </w:rPr>
        <w:t>：评审办法</w:t>
      </w:r>
      <w:bookmarkEnd w:id="0"/>
      <w:bookmarkStart w:id="1" w:name="_Toc416859266"/>
    </w:p>
    <w:p>
      <w:pPr>
        <w:jc w:val="left"/>
        <w:outlineLvl w:val="0"/>
        <w:rPr>
          <w:rFonts w:hint="eastAsia" w:ascii="仿宋_GB2312" w:hAnsi="黑体"/>
          <w:sz w:val="28"/>
          <w:szCs w:val="28"/>
        </w:rPr>
      </w:pPr>
      <w:r>
        <w:rPr>
          <w:rFonts w:hint="eastAsia" w:ascii="仿宋_GB2312" w:hAnsi="黑体"/>
          <w:sz w:val="28"/>
          <w:szCs w:val="28"/>
        </w:rPr>
        <w:t>附件</w:t>
      </w:r>
      <w:r>
        <w:rPr>
          <w:rFonts w:hint="eastAsia" w:ascii="仿宋_GB2312" w:hAnsi="黑体"/>
          <w:sz w:val="28"/>
          <w:szCs w:val="28"/>
          <w:lang w:val="en-US" w:eastAsia="zh-CN"/>
        </w:rPr>
        <w:t>1</w:t>
      </w:r>
    </w:p>
    <w:p>
      <w:pPr>
        <w:pStyle w:val="3"/>
        <w:spacing w:before="0" w:after="0" w:line="24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采购需求</w:t>
      </w:r>
      <w:r>
        <w:rPr>
          <w:rFonts w:hint="eastAsia" w:ascii="黑体" w:hAnsi="黑体" w:eastAsia="黑体" w:cs="黑体"/>
          <w:b w:val="0"/>
          <w:bCs w:val="0"/>
          <w:sz w:val="36"/>
          <w:szCs w:val="36"/>
          <w:lang w:val="en-US" w:eastAsia="zh-CN"/>
        </w:rPr>
        <w:t>格式</w:t>
      </w:r>
    </w:p>
    <w:p>
      <w:pPr>
        <w:pStyle w:val="16"/>
        <w:spacing w:after="240"/>
        <w:jc w:val="left"/>
        <w:outlineLvl w:val="1"/>
        <w:rPr>
          <w:rFonts w:ascii="仿宋_GB2312" w:eastAsia="仿宋_GB2312"/>
          <w:sz w:val="30"/>
          <w:szCs w:val="30"/>
        </w:rPr>
      </w:pPr>
      <w:bookmarkStart w:id="2" w:name="_Toc493957132"/>
      <w:bookmarkStart w:id="3" w:name="_Toc486423870"/>
      <w:bookmarkStart w:id="4" w:name="_Toc493956020"/>
      <w:r>
        <w:rPr>
          <w:rFonts w:hint="eastAsia" w:ascii="仿宋_GB2312" w:eastAsia="仿宋_GB2312"/>
          <w:sz w:val="30"/>
          <w:szCs w:val="30"/>
        </w:rPr>
        <w:t>一</w:t>
      </w:r>
      <w:r>
        <w:rPr>
          <w:rFonts w:hint="eastAsia" w:ascii="仿宋_GB2312" w:eastAsia="仿宋_GB2312"/>
          <w:sz w:val="30"/>
          <w:szCs w:val="30"/>
          <w:lang w:eastAsia="zh-CN"/>
        </w:rPr>
        <w:t>、</w:t>
      </w:r>
      <w:r>
        <w:rPr>
          <w:rFonts w:hint="eastAsia" w:ascii="仿宋_GB2312" w:eastAsia="仿宋_GB2312"/>
          <w:sz w:val="30"/>
          <w:szCs w:val="30"/>
        </w:rPr>
        <w:t>产地要求</w:t>
      </w:r>
      <w:bookmarkEnd w:id="2"/>
      <w:bookmarkEnd w:id="3"/>
      <w:bookmarkEnd w:id="4"/>
    </w:p>
    <w:p>
      <w:pPr>
        <w:pStyle w:val="11"/>
        <w:spacing w:line="360" w:lineRule="auto"/>
        <w:ind w:firstLine="480" w:firstLineChars="200"/>
        <w:jc w:val="both"/>
        <w:rPr>
          <w:rFonts w:ascii="仿宋_GB2312" w:hAnsi="宋体" w:eastAsia="仿宋_GB2312"/>
          <w:kern w:val="0"/>
          <w:sz w:val="24"/>
          <w:szCs w:val="24"/>
        </w:rPr>
      </w:pPr>
      <w:r>
        <w:rPr>
          <w:rFonts w:hint="eastAsia" w:ascii="仿宋_GB2312" w:hAnsi="宋体" w:eastAsia="仿宋_GB2312"/>
          <w:bCs/>
          <w:sz w:val="24"/>
          <w:szCs w:val="24"/>
        </w:rPr>
        <w:t>根据法律法规，本项目采购产品须为中华人民共和国境内（不含港、澳、台）生产或组装。</w:t>
      </w:r>
      <w:r>
        <w:rPr>
          <w:rFonts w:hint="eastAsia" w:ascii="仿宋" w:hAnsi="仿宋" w:eastAsia="仿宋"/>
          <w:color w:val="0000FF"/>
          <w:sz w:val="24"/>
          <w:szCs w:val="24"/>
        </w:rPr>
        <w:t>【（选择内容） 根据法律法规，本项目经丽水市财政局政府采购监管处批准允许XXXX产品采购进口产品。】</w:t>
      </w:r>
    </w:p>
    <w:p>
      <w:pPr>
        <w:pStyle w:val="16"/>
        <w:spacing w:after="240"/>
        <w:jc w:val="left"/>
        <w:outlineLvl w:val="1"/>
        <w:rPr>
          <w:rFonts w:ascii="仿宋_GB2312" w:eastAsia="仿宋_GB2312"/>
          <w:sz w:val="30"/>
          <w:szCs w:val="30"/>
        </w:rPr>
      </w:pPr>
      <w:bookmarkStart w:id="5" w:name="_Toc493957133"/>
      <w:bookmarkStart w:id="6" w:name="_Toc486423871"/>
      <w:bookmarkStart w:id="7" w:name="_Toc493956021"/>
      <w:r>
        <w:rPr>
          <w:rFonts w:hint="eastAsia" w:ascii="仿宋_GB2312" w:eastAsia="仿宋_GB2312"/>
          <w:sz w:val="30"/>
          <w:szCs w:val="30"/>
        </w:rPr>
        <w:t>二</w:t>
      </w:r>
      <w:r>
        <w:rPr>
          <w:rFonts w:hint="eastAsia" w:ascii="仿宋_GB2312" w:eastAsia="仿宋_GB2312"/>
          <w:sz w:val="30"/>
          <w:szCs w:val="30"/>
          <w:lang w:eastAsia="zh-CN"/>
        </w:rPr>
        <w:t>、</w:t>
      </w:r>
      <w:r>
        <w:rPr>
          <w:rFonts w:hint="eastAsia" w:ascii="仿宋_GB2312" w:eastAsia="仿宋_GB2312"/>
          <w:sz w:val="30"/>
          <w:szCs w:val="30"/>
        </w:rPr>
        <w:t>采购内容及清单</w:t>
      </w:r>
      <w:bookmarkEnd w:id="5"/>
      <w:bookmarkEnd w:id="6"/>
      <w:bookmarkEnd w:id="7"/>
    </w:p>
    <w:p>
      <w:pPr>
        <w:pStyle w:val="16"/>
        <w:spacing w:after="240"/>
        <w:jc w:val="left"/>
        <w:outlineLvl w:val="1"/>
        <w:rPr>
          <w:rFonts w:ascii="仿宋_GB2312" w:eastAsia="仿宋_GB2312"/>
          <w:sz w:val="30"/>
          <w:szCs w:val="30"/>
        </w:rPr>
      </w:pPr>
      <w:r>
        <w:rPr>
          <w:rFonts w:hint="eastAsia" w:ascii="仿宋_GB2312" w:eastAsia="仿宋_GB2312"/>
          <w:sz w:val="24"/>
          <w:szCs w:val="24"/>
        </w:rPr>
        <w:t>标项一</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1087"/>
        <w:gridCol w:w="642"/>
        <w:gridCol w:w="727"/>
        <w:gridCol w:w="787"/>
        <w:gridCol w:w="132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b/>
                <w:sz w:val="24"/>
                <w:szCs w:val="24"/>
              </w:rPr>
              <w:t>序号</w:t>
            </w:r>
          </w:p>
        </w:tc>
        <w:tc>
          <w:tcPr>
            <w:tcW w:w="2268"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b/>
                <w:sz w:val="24"/>
                <w:szCs w:val="24"/>
              </w:rPr>
              <w:t>名称</w:t>
            </w:r>
          </w:p>
        </w:tc>
        <w:tc>
          <w:tcPr>
            <w:tcW w:w="1087"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b/>
                <w:sz w:val="24"/>
                <w:szCs w:val="24"/>
              </w:rPr>
              <w:t>数量</w:t>
            </w:r>
          </w:p>
        </w:tc>
        <w:tc>
          <w:tcPr>
            <w:tcW w:w="642"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sz w:val="24"/>
                <w:szCs w:val="24"/>
              </w:rPr>
              <w:t>…</w:t>
            </w:r>
          </w:p>
        </w:tc>
        <w:tc>
          <w:tcPr>
            <w:tcW w:w="727"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b/>
                <w:sz w:val="24"/>
                <w:szCs w:val="24"/>
              </w:rPr>
              <w:t>单位</w:t>
            </w:r>
          </w:p>
        </w:tc>
        <w:tc>
          <w:tcPr>
            <w:tcW w:w="787"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sz w:val="24"/>
                <w:szCs w:val="24"/>
              </w:rPr>
              <w:t>…</w:t>
            </w:r>
          </w:p>
        </w:tc>
        <w:tc>
          <w:tcPr>
            <w:tcW w:w="1321" w:type="dxa"/>
            <w:shd w:val="clear" w:color="auto" w:fill="auto"/>
            <w:vAlign w:val="center"/>
          </w:tcPr>
          <w:p>
            <w:pPr>
              <w:pStyle w:val="6"/>
              <w:ind w:firstLine="0" w:firstLineChars="0"/>
              <w:jc w:val="center"/>
              <w:rPr>
                <w:rFonts w:hint="default" w:ascii="仿宋_GB2312" w:hAnsi="仿宋" w:eastAsia="仿宋_GB2312"/>
                <w:b/>
                <w:sz w:val="24"/>
                <w:szCs w:val="24"/>
                <w:lang w:val="en-US" w:eastAsia="zh-CN"/>
              </w:rPr>
            </w:pPr>
            <w:r>
              <w:rPr>
                <w:rFonts w:hint="eastAsia" w:ascii="仿宋_GB2312" w:hAnsi="仿宋" w:eastAsia="仿宋_GB2312"/>
                <w:b/>
                <w:sz w:val="24"/>
                <w:szCs w:val="24"/>
                <w:lang w:val="en-US" w:eastAsia="zh-CN"/>
              </w:rPr>
              <w:t>面向中小企业采购金额（元）</w:t>
            </w:r>
          </w:p>
        </w:tc>
        <w:tc>
          <w:tcPr>
            <w:tcW w:w="1106" w:type="dxa"/>
            <w:shd w:val="clear" w:color="auto" w:fill="auto"/>
            <w:vAlign w:val="center"/>
          </w:tcPr>
          <w:p>
            <w:pPr>
              <w:pStyle w:val="6"/>
              <w:ind w:firstLine="0" w:firstLineChars="0"/>
              <w:jc w:val="center"/>
              <w:rPr>
                <w:rFonts w:ascii="仿宋_GB2312" w:hAnsi="仿宋" w:eastAsia="仿宋_GB2312"/>
                <w:b/>
                <w:sz w:val="24"/>
                <w:szCs w:val="24"/>
              </w:rPr>
            </w:pPr>
            <w:r>
              <w:rPr>
                <w:rFonts w:hint="eastAsia" w:ascii="仿宋_GB2312" w:hAnsi="仿宋"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6"/>
              <w:ind w:firstLine="0" w:firstLineChars="0"/>
              <w:jc w:val="center"/>
              <w:rPr>
                <w:rFonts w:ascii="仿宋_GB2312" w:hAnsi="仿宋" w:eastAsia="仿宋_GB2312"/>
                <w:sz w:val="24"/>
                <w:szCs w:val="24"/>
              </w:rPr>
            </w:pPr>
          </w:p>
        </w:tc>
        <w:tc>
          <w:tcPr>
            <w:tcW w:w="2268" w:type="dxa"/>
            <w:shd w:val="clear" w:color="auto" w:fill="auto"/>
            <w:vAlign w:val="center"/>
          </w:tcPr>
          <w:p>
            <w:pPr>
              <w:pStyle w:val="6"/>
              <w:ind w:firstLine="0" w:firstLineChars="0"/>
              <w:jc w:val="center"/>
              <w:rPr>
                <w:rFonts w:ascii="仿宋_GB2312" w:hAnsi="仿宋" w:eastAsia="仿宋_GB2312"/>
                <w:sz w:val="24"/>
                <w:szCs w:val="24"/>
              </w:rPr>
            </w:pPr>
          </w:p>
        </w:tc>
        <w:tc>
          <w:tcPr>
            <w:tcW w:w="1087" w:type="dxa"/>
            <w:shd w:val="clear" w:color="auto" w:fill="auto"/>
            <w:vAlign w:val="center"/>
          </w:tcPr>
          <w:p>
            <w:pPr>
              <w:pStyle w:val="6"/>
              <w:ind w:firstLine="0" w:firstLineChars="0"/>
              <w:jc w:val="center"/>
              <w:rPr>
                <w:rFonts w:ascii="仿宋_GB2312" w:hAnsi="仿宋" w:eastAsia="仿宋_GB2312"/>
                <w:sz w:val="24"/>
                <w:szCs w:val="24"/>
              </w:rPr>
            </w:pPr>
          </w:p>
        </w:tc>
        <w:tc>
          <w:tcPr>
            <w:tcW w:w="642" w:type="dxa"/>
            <w:shd w:val="clear" w:color="auto" w:fill="auto"/>
            <w:vAlign w:val="center"/>
          </w:tcPr>
          <w:p>
            <w:pPr>
              <w:pStyle w:val="6"/>
              <w:ind w:firstLine="0" w:firstLineChars="0"/>
              <w:jc w:val="center"/>
              <w:rPr>
                <w:rFonts w:ascii="仿宋_GB2312" w:hAnsi="仿宋" w:eastAsia="仿宋_GB2312"/>
                <w:sz w:val="24"/>
                <w:szCs w:val="24"/>
              </w:rPr>
            </w:pPr>
          </w:p>
        </w:tc>
        <w:tc>
          <w:tcPr>
            <w:tcW w:w="727" w:type="dxa"/>
            <w:shd w:val="clear" w:color="auto" w:fill="auto"/>
            <w:vAlign w:val="center"/>
          </w:tcPr>
          <w:p>
            <w:pPr>
              <w:pStyle w:val="6"/>
              <w:ind w:firstLine="0" w:firstLineChars="0"/>
              <w:jc w:val="center"/>
              <w:rPr>
                <w:rFonts w:ascii="仿宋_GB2312" w:hAnsi="仿宋" w:eastAsia="仿宋_GB2312"/>
                <w:sz w:val="24"/>
                <w:szCs w:val="24"/>
              </w:rPr>
            </w:pPr>
          </w:p>
        </w:tc>
        <w:tc>
          <w:tcPr>
            <w:tcW w:w="787" w:type="dxa"/>
            <w:shd w:val="clear" w:color="auto" w:fill="auto"/>
            <w:vAlign w:val="center"/>
          </w:tcPr>
          <w:p>
            <w:pPr>
              <w:pStyle w:val="6"/>
              <w:ind w:firstLine="0" w:firstLineChars="0"/>
              <w:jc w:val="center"/>
              <w:rPr>
                <w:rFonts w:ascii="仿宋_GB2312" w:hAnsi="仿宋" w:eastAsia="仿宋_GB2312"/>
                <w:sz w:val="24"/>
                <w:szCs w:val="24"/>
              </w:rPr>
            </w:pPr>
          </w:p>
        </w:tc>
        <w:tc>
          <w:tcPr>
            <w:tcW w:w="1321" w:type="dxa"/>
            <w:shd w:val="clear" w:color="auto" w:fill="auto"/>
            <w:vAlign w:val="center"/>
          </w:tcPr>
          <w:p>
            <w:pPr>
              <w:pStyle w:val="6"/>
              <w:ind w:firstLine="0" w:firstLineChars="0"/>
              <w:jc w:val="center"/>
              <w:rPr>
                <w:rFonts w:ascii="仿宋_GB2312" w:hAnsi="仿宋" w:eastAsia="仿宋_GB2312"/>
                <w:sz w:val="24"/>
                <w:szCs w:val="24"/>
              </w:rPr>
            </w:pPr>
          </w:p>
        </w:tc>
        <w:tc>
          <w:tcPr>
            <w:tcW w:w="1106" w:type="dxa"/>
            <w:shd w:val="clear" w:color="auto" w:fill="auto"/>
            <w:vAlign w:val="center"/>
          </w:tcPr>
          <w:p>
            <w:pPr>
              <w:pStyle w:val="6"/>
              <w:ind w:firstLine="0" w:firstLineChars="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c>
          <w:tcPr>
            <w:tcW w:w="2268" w:type="dxa"/>
            <w:shd w:val="clear" w:color="auto" w:fill="auto"/>
            <w:vAlign w:val="center"/>
          </w:tcPr>
          <w:p>
            <w:pPr>
              <w:pStyle w:val="6"/>
              <w:ind w:firstLine="0" w:firstLineChars="0"/>
              <w:jc w:val="center"/>
              <w:rPr>
                <w:rFonts w:ascii="仿宋_GB2312" w:hAnsi="仿宋" w:eastAsia="仿宋_GB2312"/>
                <w:sz w:val="24"/>
                <w:szCs w:val="24"/>
              </w:rPr>
            </w:pPr>
          </w:p>
        </w:tc>
        <w:tc>
          <w:tcPr>
            <w:tcW w:w="1087" w:type="dxa"/>
            <w:shd w:val="clear" w:color="auto" w:fill="auto"/>
            <w:vAlign w:val="center"/>
          </w:tcPr>
          <w:p>
            <w:pPr>
              <w:pStyle w:val="6"/>
              <w:ind w:firstLine="0" w:firstLineChars="0"/>
              <w:jc w:val="center"/>
              <w:rPr>
                <w:rFonts w:ascii="仿宋_GB2312" w:hAnsi="仿宋" w:eastAsia="仿宋_GB2312"/>
                <w:sz w:val="24"/>
                <w:szCs w:val="24"/>
              </w:rPr>
            </w:pPr>
          </w:p>
        </w:tc>
        <w:tc>
          <w:tcPr>
            <w:tcW w:w="642" w:type="dxa"/>
            <w:shd w:val="clear" w:color="auto" w:fill="auto"/>
            <w:vAlign w:val="center"/>
          </w:tcPr>
          <w:p>
            <w:pPr>
              <w:pStyle w:val="6"/>
              <w:ind w:firstLine="0" w:firstLineChars="0"/>
              <w:jc w:val="center"/>
              <w:rPr>
                <w:rFonts w:ascii="仿宋_GB2312" w:hAnsi="仿宋" w:eastAsia="仿宋_GB2312"/>
                <w:sz w:val="24"/>
                <w:szCs w:val="24"/>
              </w:rPr>
            </w:pPr>
          </w:p>
        </w:tc>
        <w:tc>
          <w:tcPr>
            <w:tcW w:w="727" w:type="dxa"/>
            <w:shd w:val="clear" w:color="auto" w:fill="auto"/>
            <w:vAlign w:val="center"/>
          </w:tcPr>
          <w:p>
            <w:pPr>
              <w:pStyle w:val="6"/>
              <w:ind w:firstLine="0" w:firstLineChars="0"/>
              <w:jc w:val="center"/>
              <w:rPr>
                <w:rFonts w:ascii="仿宋_GB2312" w:hAnsi="仿宋" w:eastAsia="仿宋_GB2312"/>
                <w:sz w:val="24"/>
                <w:szCs w:val="24"/>
              </w:rPr>
            </w:pPr>
          </w:p>
        </w:tc>
        <w:tc>
          <w:tcPr>
            <w:tcW w:w="787" w:type="dxa"/>
            <w:shd w:val="clear" w:color="auto" w:fill="auto"/>
            <w:vAlign w:val="center"/>
          </w:tcPr>
          <w:p>
            <w:pPr>
              <w:pStyle w:val="6"/>
              <w:ind w:firstLine="0" w:firstLineChars="0"/>
              <w:jc w:val="center"/>
              <w:rPr>
                <w:rFonts w:ascii="仿宋_GB2312" w:hAnsi="仿宋" w:eastAsia="仿宋_GB2312"/>
                <w:sz w:val="24"/>
                <w:szCs w:val="24"/>
              </w:rPr>
            </w:pPr>
          </w:p>
        </w:tc>
        <w:tc>
          <w:tcPr>
            <w:tcW w:w="1321" w:type="dxa"/>
            <w:shd w:val="clear" w:color="auto" w:fill="auto"/>
            <w:vAlign w:val="center"/>
          </w:tcPr>
          <w:p>
            <w:pPr>
              <w:pStyle w:val="6"/>
              <w:ind w:firstLine="0" w:firstLineChars="0"/>
              <w:jc w:val="center"/>
              <w:rPr>
                <w:rFonts w:ascii="仿宋_GB2312" w:hAnsi="仿宋" w:eastAsia="仿宋_GB2312"/>
                <w:sz w:val="24"/>
                <w:szCs w:val="24"/>
              </w:rPr>
            </w:pPr>
          </w:p>
        </w:tc>
        <w:tc>
          <w:tcPr>
            <w:tcW w:w="1106"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r>
    </w:tbl>
    <w:p>
      <w:pPr>
        <w:pStyle w:val="16"/>
        <w:spacing w:after="240" w:line="360" w:lineRule="auto"/>
        <w:ind w:firstLine="480" w:firstLineChars="200"/>
        <w:jc w:val="left"/>
        <w:outlineLvl w:val="1"/>
        <w:rPr>
          <w:rFonts w:ascii="仿宋" w:hAnsi="仿宋" w:eastAsia="仿宋" w:cs="Times New Roman"/>
          <w:b w:val="0"/>
          <w:bCs w:val="0"/>
          <w:color w:val="0000FF"/>
          <w:sz w:val="24"/>
          <w:szCs w:val="24"/>
        </w:rPr>
      </w:pPr>
      <w:r>
        <w:rPr>
          <w:rFonts w:hint="eastAsia" w:ascii="仿宋" w:hAnsi="仿宋" w:eastAsia="仿宋" w:cs="Times New Roman"/>
          <w:b w:val="0"/>
          <w:bCs w:val="0"/>
          <w:color w:val="0000FF"/>
          <w:sz w:val="24"/>
          <w:szCs w:val="24"/>
        </w:rPr>
        <w:t>【（1）非单一产品采购项目须合理确定核心产品，产品名称前用“</w:t>
      </w:r>
      <w:r>
        <w:rPr>
          <w:rFonts w:hint="eastAsia" w:ascii="仿宋" w:hAnsi="仿宋" w:eastAsia="仿宋" w:cs="Times New Roman"/>
          <w:b w:val="0"/>
          <w:bCs w:val="0"/>
          <w:color w:val="0000FF"/>
          <w:sz w:val="24"/>
          <w:szCs w:val="24"/>
          <w:highlight w:val="none"/>
        </w:rPr>
        <w:t>★</w:t>
      </w:r>
      <w:r>
        <w:rPr>
          <w:rFonts w:hint="eastAsia" w:ascii="仿宋" w:hAnsi="仿宋" w:eastAsia="仿宋" w:cs="Times New Roman"/>
          <w:b w:val="0"/>
          <w:bCs w:val="0"/>
          <w:color w:val="0000FF"/>
          <w:sz w:val="24"/>
          <w:szCs w:val="24"/>
        </w:rPr>
        <w:t>”标注。可根据项目技术构成、产品价格比重等合理确定核心产品（多家投标人提供的核心产品品牌相同的，按一家投标人计算）。建议只定1个核心产品，否则容易造成同品牌废标</w:t>
      </w:r>
      <w:r>
        <w:rPr>
          <w:rFonts w:ascii="仿宋" w:hAnsi="仿宋" w:eastAsia="仿宋" w:cs="Times New Roman"/>
          <w:b w:val="0"/>
          <w:bCs w:val="0"/>
          <w:color w:val="0000FF"/>
          <w:sz w:val="24"/>
          <w:szCs w:val="24"/>
        </w:rPr>
        <w:t>。</w:t>
      </w:r>
      <w:r>
        <w:rPr>
          <w:rFonts w:hint="eastAsia" w:ascii="仿宋" w:hAnsi="仿宋" w:eastAsia="仿宋" w:cs="Times New Roman"/>
          <w:b w:val="0"/>
          <w:bCs w:val="0"/>
          <w:color w:val="0000FF"/>
          <w:sz w:val="24"/>
          <w:szCs w:val="24"/>
        </w:rPr>
        <w:t>】</w:t>
      </w:r>
    </w:p>
    <w:p>
      <w:pPr>
        <w:pStyle w:val="16"/>
        <w:spacing w:after="240"/>
        <w:jc w:val="left"/>
        <w:outlineLvl w:val="1"/>
        <w:rPr>
          <w:rFonts w:ascii="仿宋_GB2312" w:eastAsia="仿宋_GB2312"/>
          <w:sz w:val="24"/>
          <w:szCs w:val="24"/>
        </w:rPr>
      </w:pPr>
      <w:r>
        <w:rPr>
          <w:rFonts w:hint="eastAsia" w:ascii="仿宋_GB2312" w:eastAsia="仿宋_GB2312"/>
          <w:sz w:val="24"/>
          <w:szCs w:val="24"/>
        </w:rPr>
        <w:t>标项二</w:t>
      </w:r>
    </w:p>
    <w:p>
      <w:pPr>
        <w:pStyle w:val="16"/>
        <w:spacing w:after="240"/>
        <w:ind w:firstLine="420"/>
        <w:jc w:val="left"/>
        <w:outlineLvl w:val="1"/>
        <w:rPr>
          <w:rFonts w:ascii="仿宋_GB2312" w:eastAsia="仿宋_GB2312"/>
          <w:sz w:val="24"/>
          <w:szCs w:val="24"/>
        </w:rPr>
      </w:pPr>
      <w:r>
        <w:rPr>
          <w:rFonts w:hint="eastAsia" w:ascii="仿宋_GB2312" w:eastAsia="仿宋_GB2312"/>
          <w:sz w:val="24"/>
          <w:szCs w:val="24"/>
        </w:rPr>
        <w:t>...</w:t>
      </w:r>
    </w:p>
    <w:p>
      <w:pPr>
        <w:pStyle w:val="16"/>
        <w:spacing w:after="240"/>
        <w:jc w:val="left"/>
        <w:outlineLvl w:val="1"/>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w:t>
      </w:r>
      <w:r>
        <w:rPr>
          <w:rFonts w:hint="eastAsia" w:ascii="仿宋_GB2312" w:eastAsia="仿宋_GB2312"/>
          <w:sz w:val="30"/>
          <w:szCs w:val="30"/>
        </w:rPr>
        <w:t>执行标准要求：</w:t>
      </w:r>
    </w:p>
    <w:p>
      <w:pPr>
        <w:pStyle w:val="6"/>
        <w:numPr>
          <w:ilvl w:val="0"/>
          <w:numId w:val="5"/>
        </w:numPr>
        <w:spacing w:line="360" w:lineRule="auto"/>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rPr>
        <w:t>产品（服务）应符</w:t>
      </w:r>
      <w:r>
        <w:rPr>
          <w:rFonts w:hint="eastAsia" w:ascii="仿宋_GB2312" w:eastAsia="仿宋_GB2312"/>
          <w:color w:val="000000" w:themeColor="text1"/>
          <w:sz w:val="24"/>
          <w:szCs w:val="24"/>
          <w14:textFill>
            <w14:solidFill>
              <w14:schemeClr w14:val="tx1"/>
            </w14:solidFill>
          </w14:textFill>
        </w:rPr>
        <w:t>合国家有关法律、法规、规章的规定以及国家现行相关政策的要求（如：中国强制性产品认证制度）</w:t>
      </w:r>
      <w:r>
        <w:rPr>
          <w:rFonts w:hint="eastAsia" w:ascii="仿宋_GB2312" w:eastAsia="仿宋_GB2312"/>
          <w:color w:val="000000" w:themeColor="text1"/>
          <w:sz w:val="24"/>
          <w:szCs w:val="24"/>
          <w:lang w:eastAsia="zh-CN"/>
          <w14:textFill>
            <w14:solidFill>
              <w14:schemeClr w14:val="tx1"/>
            </w14:solidFill>
          </w14:textFill>
        </w:rPr>
        <w:t>。</w:t>
      </w:r>
    </w:p>
    <w:p>
      <w:pPr>
        <w:pStyle w:val="6"/>
        <w:numPr>
          <w:ilvl w:val="0"/>
          <w:numId w:val="5"/>
        </w:numPr>
        <w:spacing w:line="360" w:lineRule="auto"/>
        <w:ind w:firstLine="480"/>
        <w:rPr>
          <w:rFonts w:hint="eastAsia" w:ascii="仿宋_GB2312" w:eastAsia="仿宋_GB2312"/>
          <w:sz w:val="24"/>
          <w:szCs w:val="24"/>
          <w:lang w:val="en-US" w:eastAsia="zh-CN"/>
        </w:rPr>
      </w:pPr>
      <w:r>
        <w:rPr>
          <w:rFonts w:hint="eastAsia" w:ascii="仿宋_GB2312" w:eastAsia="仿宋_GB2312"/>
          <w:color w:val="000000" w:themeColor="text1"/>
          <w:sz w:val="24"/>
          <w:szCs w:val="24"/>
          <w14:textFill>
            <w14:solidFill>
              <w14:schemeClr w14:val="tx1"/>
            </w14:solidFill>
          </w14:textFill>
        </w:rPr>
        <w:t>采购项目需执行的</w:t>
      </w:r>
      <w:r>
        <w:rPr>
          <w:rFonts w:hint="eastAsia" w:ascii="仿宋_GB2312" w:eastAsia="仿宋_GB2312"/>
          <w:color w:val="000000" w:themeColor="text1"/>
          <w:sz w:val="24"/>
          <w:szCs w:val="24"/>
          <w:lang w:val="en-US" w:eastAsia="zh-CN"/>
          <w14:textFill>
            <w14:solidFill>
              <w14:schemeClr w14:val="tx1"/>
            </w14:solidFill>
          </w14:textFill>
        </w:rPr>
        <w:t>相关标准：</w:t>
      </w:r>
      <w:r>
        <w:rPr>
          <w:rFonts w:hint="eastAsia" w:ascii="仿宋" w:hAnsi="仿宋" w:eastAsia="仿宋"/>
          <w:sz w:val="24"/>
          <w:lang w:eastAsia="zh-CN"/>
        </w:rPr>
        <w:t>□</w:t>
      </w:r>
      <w:r>
        <w:rPr>
          <w:rFonts w:hint="eastAsia" w:ascii="仿宋_GB2312" w:eastAsia="仿宋_GB2312"/>
          <w:color w:val="000000" w:themeColor="text1"/>
          <w:sz w:val="24"/>
          <w:szCs w:val="24"/>
          <w:lang w:val="en-US" w:eastAsia="zh-CN"/>
          <w14:textFill>
            <w14:solidFill>
              <w14:schemeClr w14:val="tx1"/>
            </w14:solidFill>
          </w14:textFill>
        </w:rPr>
        <w:t xml:space="preserve">无    </w:t>
      </w:r>
      <w:r>
        <w:rPr>
          <w:rFonts w:hint="eastAsia" w:ascii="仿宋" w:hAnsi="仿宋" w:eastAsia="仿宋"/>
          <w:sz w:val="24"/>
          <w:lang w:eastAsia="zh-CN"/>
        </w:rPr>
        <w:t>□</w:t>
      </w:r>
      <w:r>
        <w:rPr>
          <w:rFonts w:hint="eastAsia" w:ascii="仿宋_GB2312" w:eastAsia="仿宋_GB2312"/>
          <w:color w:val="000000" w:themeColor="text1"/>
          <w:sz w:val="24"/>
          <w:szCs w:val="24"/>
          <w:lang w:val="en-US" w:eastAsia="zh-CN"/>
          <w14:textFill>
            <w14:solidFill>
              <w14:schemeClr w14:val="tx1"/>
            </w14:solidFill>
          </w14:textFill>
        </w:rPr>
        <w:t>有：。</w:t>
      </w:r>
    </w:p>
    <w:p>
      <w:pPr>
        <w:pStyle w:val="6"/>
        <w:numPr>
          <w:ilvl w:val="0"/>
          <w:numId w:val="0"/>
        </w:numPr>
        <w:spacing w:line="360" w:lineRule="auto"/>
        <w:ind w:firstLine="480" w:firstLineChars="200"/>
        <w:rPr>
          <w:rFonts w:hint="eastAsia" w:ascii="仿宋_GB2312" w:eastAsia="仿宋_GB2312"/>
          <w:sz w:val="24"/>
          <w:szCs w:val="24"/>
          <w:lang w:val="en-US" w:eastAsia="zh-CN"/>
        </w:rPr>
      </w:pPr>
      <w:r>
        <w:rPr>
          <w:rFonts w:hint="eastAsia" w:ascii="仿宋" w:hAnsi="仿宋" w:eastAsia="仿宋" w:cs="Times New Roman"/>
          <w:b w:val="0"/>
          <w:bCs w:val="0"/>
          <w:color w:val="0000FF"/>
          <w:kern w:val="2"/>
          <w:sz w:val="24"/>
          <w:szCs w:val="24"/>
          <w:lang w:val="en-US" w:eastAsia="zh-CN" w:bidi="ar-SA"/>
        </w:rPr>
        <w:t>【国家相关标准、行业标准、地方标准或者其他标准、规范】</w:t>
      </w:r>
    </w:p>
    <w:p>
      <w:pPr>
        <w:pStyle w:val="16"/>
        <w:spacing w:after="240"/>
        <w:jc w:val="left"/>
        <w:outlineLvl w:val="1"/>
        <w:rPr>
          <w:rFonts w:ascii="仿宋" w:hAnsi="仿宋" w:eastAsia="仿宋"/>
          <w:color w:val="0000FF"/>
          <w:sz w:val="24"/>
          <w:szCs w:val="24"/>
        </w:rPr>
      </w:pPr>
      <w:bookmarkStart w:id="8" w:name="_Toc493957134"/>
      <w:bookmarkStart w:id="9" w:name="_Toc493956022"/>
      <w:bookmarkStart w:id="10" w:name="_Toc486423872"/>
      <w:r>
        <w:rPr>
          <w:rFonts w:hint="eastAsia" w:ascii="仿宋_GB2312" w:eastAsia="仿宋_GB2312"/>
          <w:sz w:val="30"/>
          <w:szCs w:val="30"/>
        </w:rPr>
        <w:t xml:space="preserve">四  </w:t>
      </w:r>
      <w:r>
        <w:rPr>
          <w:rFonts w:ascii="仿宋_GB2312" w:eastAsia="仿宋_GB2312"/>
          <w:sz w:val="30"/>
          <w:szCs w:val="30"/>
        </w:rPr>
        <w:t xml:space="preserve"> </w:t>
      </w:r>
      <w:r>
        <w:rPr>
          <w:rFonts w:hint="eastAsia" w:ascii="仿宋_GB2312" w:eastAsia="仿宋_GB2312"/>
          <w:sz w:val="30"/>
          <w:szCs w:val="30"/>
        </w:rPr>
        <w:t xml:space="preserve"> 技术要求</w:t>
      </w:r>
      <w:bookmarkEnd w:id="8"/>
      <w:bookmarkEnd w:id="9"/>
      <w:bookmarkEnd w:id="10"/>
      <w:r>
        <w:rPr>
          <w:rFonts w:hint="eastAsia" w:ascii="仿宋" w:hAnsi="仿宋" w:eastAsia="仿宋" w:cs="Times New Roman"/>
          <w:b/>
          <w:bCs/>
          <w:color w:val="0000FF"/>
          <w:kern w:val="2"/>
          <w:sz w:val="28"/>
          <w:szCs w:val="28"/>
          <w:lang w:val="en-US" w:eastAsia="zh-CN" w:bidi="ar-SA"/>
        </w:rPr>
        <w:t>【请根据项目特点和实际需求设置，并按采购采购申请表顺序号填写下表】</w:t>
      </w:r>
    </w:p>
    <w:tbl>
      <w:tblPr>
        <w:tblStyle w:val="1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96"/>
        <w:gridCol w:w="471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6"/>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996" w:type="dxa"/>
            <w:shd w:val="clear" w:color="auto" w:fill="auto"/>
            <w:vAlign w:val="center"/>
          </w:tcPr>
          <w:p>
            <w:pPr>
              <w:pStyle w:val="6"/>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名称</w:t>
            </w:r>
          </w:p>
        </w:tc>
        <w:tc>
          <w:tcPr>
            <w:tcW w:w="4718" w:type="dxa"/>
            <w:shd w:val="clear" w:color="auto" w:fill="auto"/>
            <w:vAlign w:val="center"/>
          </w:tcPr>
          <w:p>
            <w:pPr>
              <w:pStyle w:val="6"/>
              <w:ind w:firstLine="0" w:firstLineChars="0"/>
              <w:jc w:val="center"/>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技术指标</w:t>
            </w:r>
          </w:p>
          <w:p>
            <w:pPr>
              <w:pStyle w:val="6"/>
              <w:ind w:firstLine="0" w:firstLineChars="0"/>
              <w:jc w:val="left"/>
              <w:rPr>
                <w:rFonts w:hint="eastAsia" w:ascii="仿宋_GB2312" w:hAnsi="仿宋" w:eastAsia="仿宋_GB2312"/>
                <w:b/>
                <w:bCs/>
                <w:sz w:val="24"/>
                <w:szCs w:val="24"/>
                <w:lang w:eastAsia="zh-CN"/>
              </w:rPr>
            </w:pPr>
            <w:r>
              <w:rPr>
                <w:rFonts w:hint="eastAsia" w:ascii="仿宋" w:hAnsi="仿宋" w:eastAsia="仿宋"/>
                <w:color w:val="0000FF"/>
                <w:sz w:val="24"/>
                <w:szCs w:val="24"/>
                <w:lang w:eastAsia="zh-CN"/>
              </w:rPr>
              <w:t>【</w:t>
            </w:r>
            <w:r>
              <w:rPr>
                <w:rFonts w:hint="eastAsia" w:ascii="仿宋" w:hAnsi="仿宋" w:eastAsia="仿宋"/>
                <w:color w:val="0000FF"/>
                <w:sz w:val="24"/>
                <w:szCs w:val="24"/>
                <w:lang w:val="en-US" w:eastAsia="zh-CN"/>
              </w:rPr>
              <w:t>1、对采购标的的功能和质量要求，包括功能、性能、材料、结构、外观、安全，或者服务内容和要求等；2、指标的设置要充分考虑可能影响供应商报价和项目实施风险的因素，符合相关规定，符合采购项目特点和实际需要</w:t>
            </w:r>
            <w:r>
              <w:rPr>
                <w:rFonts w:hint="eastAsia" w:ascii="仿宋" w:hAnsi="仿宋" w:eastAsia="仿宋"/>
                <w:color w:val="0000FF"/>
                <w:sz w:val="24"/>
                <w:szCs w:val="24"/>
                <w:lang w:eastAsia="zh-CN"/>
              </w:rPr>
              <w:t>】</w:t>
            </w:r>
          </w:p>
        </w:tc>
        <w:tc>
          <w:tcPr>
            <w:tcW w:w="1224" w:type="dxa"/>
            <w:shd w:val="clear" w:color="auto" w:fill="auto"/>
            <w:vAlign w:val="center"/>
          </w:tcPr>
          <w:p>
            <w:pPr>
              <w:pStyle w:val="6"/>
              <w:ind w:firstLine="0" w:firstLineChars="0"/>
              <w:jc w:val="center"/>
              <w:rPr>
                <w:rFonts w:ascii="仿宋_GB2312" w:hAnsi="仿宋" w:eastAsia="仿宋_GB2312"/>
                <w:b/>
                <w:bCs/>
                <w:sz w:val="24"/>
                <w:szCs w:val="24"/>
              </w:rPr>
            </w:pPr>
            <w:r>
              <w:rPr>
                <w:rFonts w:hint="eastAsia" w:ascii="仿宋_GB2312" w:hAnsi="仿宋"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6"/>
              <w:ind w:firstLine="0" w:firstLineChars="0"/>
              <w:jc w:val="center"/>
              <w:rPr>
                <w:rFonts w:ascii="仿宋_GB2312" w:hAnsi="仿宋" w:eastAsia="仿宋_GB2312"/>
                <w:sz w:val="24"/>
                <w:szCs w:val="24"/>
              </w:rPr>
            </w:pPr>
          </w:p>
        </w:tc>
        <w:tc>
          <w:tcPr>
            <w:tcW w:w="1996" w:type="dxa"/>
            <w:shd w:val="clear" w:color="auto" w:fill="auto"/>
            <w:vAlign w:val="center"/>
          </w:tcPr>
          <w:p>
            <w:pPr>
              <w:pStyle w:val="6"/>
              <w:ind w:firstLine="0" w:firstLineChars="0"/>
              <w:jc w:val="center"/>
              <w:rPr>
                <w:rFonts w:ascii="仿宋_GB2312" w:hAnsi="仿宋" w:eastAsia="仿宋_GB2312"/>
                <w:sz w:val="24"/>
                <w:szCs w:val="24"/>
              </w:rPr>
            </w:pPr>
          </w:p>
        </w:tc>
        <w:tc>
          <w:tcPr>
            <w:tcW w:w="4718" w:type="dxa"/>
            <w:shd w:val="clear" w:color="auto" w:fill="auto"/>
            <w:vAlign w:val="center"/>
          </w:tcPr>
          <w:p>
            <w:pPr>
              <w:pStyle w:val="6"/>
              <w:ind w:firstLine="0" w:firstLineChars="0"/>
              <w:jc w:val="center"/>
              <w:rPr>
                <w:rFonts w:ascii="仿宋_GB2312" w:hAnsi="仿宋" w:eastAsia="仿宋_GB2312"/>
                <w:sz w:val="24"/>
                <w:szCs w:val="24"/>
              </w:rPr>
            </w:pPr>
          </w:p>
        </w:tc>
        <w:tc>
          <w:tcPr>
            <w:tcW w:w="1224" w:type="dxa"/>
            <w:shd w:val="clear" w:color="auto" w:fill="auto"/>
            <w:vAlign w:val="center"/>
          </w:tcPr>
          <w:p>
            <w:pPr>
              <w:pStyle w:val="6"/>
              <w:ind w:firstLine="0" w:firstLineChars="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c>
          <w:tcPr>
            <w:tcW w:w="1996"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c>
          <w:tcPr>
            <w:tcW w:w="4718"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c>
          <w:tcPr>
            <w:tcW w:w="1224" w:type="dxa"/>
            <w:shd w:val="clear" w:color="auto" w:fill="auto"/>
            <w:vAlign w:val="center"/>
          </w:tcPr>
          <w:p>
            <w:pPr>
              <w:pStyle w:val="6"/>
              <w:ind w:firstLine="0" w:firstLineChars="0"/>
              <w:jc w:val="center"/>
              <w:rPr>
                <w:rFonts w:ascii="仿宋_GB2312" w:hAnsi="仿宋" w:eastAsia="仿宋_GB2312"/>
                <w:sz w:val="24"/>
                <w:szCs w:val="24"/>
              </w:rPr>
            </w:pPr>
            <w:r>
              <w:rPr>
                <w:rFonts w:hint="eastAsia" w:ascii="仿宋_GB2312" w:hAnsi="仿宋" w:eastAsia="仿宋_GB2312"/>
                <w:sz w:val="24"/>
                <w:szCs w:val="24"/>
              </w:rPr>
              <w:t>…</w:t>
            </w:r>
          </w:p>
        </w:tc>
      </w:tr>
    </w:tbl>
    <w:p>
      <w:pPr>
        <w:pStyle w:val="6"/>
        <w:spacing w:line="360" w:lineRule="auto"/>
        <w:ind w:firstLine="480"/>
        <w:rPr>
          <w:rFonts w:hint="eastAsia" w:ascii="仿宋" w:hAnsi="仿宋" w:eastAsia="仿宋"/>
          <w:color w:val="0000FF"/>
          <w:sz w:val="24"/>
          <w:szCs w:val="24"/>
        </w:rPr>
      </w:pPr>
    </w:p>
    <w:p>
      <w:pPr>
        <w:pStyle w:val="6"/>
        <w:spacing w:line="360" w:lineRule="auto"/>
        <w:ind w:left="0" w:leftChars="0" w:firstLine="0" w:firstLineChars="0"/>
        <w:rPr>
          <w:rFonts w:hint="eastAsia" w:ascii="仿宋" w:hAnsi="仿宋" w:eastAsia="仿宋"/>
          <w:b w:val="0"/>
          <w:bCs w:val="0"/>
          <w:color w:val="0000FF"/>
          <w:sz w:val="24"/>
          <w:szCs w:val="24"/>
        </w:rPr>
      </w:pPr>
      <w:r>
        <w:rPr>
          <w:rFonts w:hint="eastAsia" w:ascii="仿宋" w:hAnsi="仿宋" w:eastAsia="仿宋"/>
          <w:b w:val="0"/>
          <w:bCs w:val="0"/>
          <w:color w:val="0000FF"/>
          <w:sz w:val="24"/>
          <w:szCs w:val="24"/>
        </w:rPr>
        <w:t>【</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1</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技术</w:t>
      </w:r>
      <w:r>
        <w:rPr>
          <w:rFonts w:hint="eastAsia" w:ascii="仿宋" w:hAnsi="仿宋" w:eastAsia="仿宋"/>
          <w:b w:val="0"/>
          <w:bCs w:val="0"/>
          <w:color w:val="0000FF"/>
          <w:sz w:val="24"/>
          <w:szCs w:val="24"/>
          <w:lang w:val="en-US" w:eastAsia="zh-CN"/>
        </w:rPr>
        <w:t>指标</w:t>
      </w:r>
      <w:r>
        <w:rPr>
          <w:rFonts w:hint="eastAsia" w:ascii="仿宋" w:hAnsi="仿宋" w:eastAsia="仿宋"/>
          <w:b w:val="0"/>
          <w:bCs w:val="0"/>
          <w:color w:val="0000FF"/>
          <w:sz w:val="24"/>
          <w:szCs w:val="24"/>
        </w:rPr>
        <w:t>一般写推荐品牌（至少3个品牌）的共性部分，不要照抄其中1个品牌的技术指标、不能指向单一特定供应商或特定产品。技术指标描述中不能出现任何专利、品牌和型号及其他专有的倾向性词汇，以免招标文件受供应商质疑。</w:t>
      </w:r>
    </w:p>
    <w:p>
      <w:pPr>
        <w:pStyle w:val="6"/>
        <w:spacing w:line="360" w:lineRule="auto"/>
        <w:ind w:left="0" w:leftChars="0" w:firstLine="0" w:firstLineChars="0"/>
        <w:rPr>
          <w:rFonts w:hint="eastAsia" w:ascii="仿宋" w:hAnsi="仿宋" w:eastAsia="仿宋"/>
          <w:b w:val="0"/>
          <w:bCs w:val="0"/>
          <w:color w:val="0000FF"/>
          <w:sz w:val="24"/>
          <w:szCs w:val="24"/>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2</w:t>
      </w:r>
      <w:r>
        <w:rPr>
          <w:rFonts w:hint="eastAsia" w:ascii="仿宋" w:hAnsi="仿宋" w:eastAsia="仿宋"/>
          <w:b w:val="0"/>
          <w:bCs w:val="0"/>
          <w:color w:val="0000FF"/>
          <w:sz w:val="24"/>
          <w:szCs w:val="24"/>
          <w:lang w:eastAsia="zh-CN"/>
        </w:rPr>
        <w:t>）</w:t>
      </w:r>
      <w:r>
        <w:rPr>
          <w:rFonts w:hint="eastAsia" w:ascii="仿宋" w:hAnsi="仿宋" w:eastAsia="仿宋"/>
          <w:color w:val="0000FF"/>
          <w:sz w:val="24"/>
          <w:szCs w:val="24"/>
          <w:lang w:val="en-US" w:eastAsia="zh-CN"/>
        </w:rPr>
        <w:t>指标描述</w:t>
      </w:r>
      <w:r>
        <w:rPr>
          <w:rFonts w:hint="eastAsia" w:ascii="仿宋" w:hAnsi="仿宋" w:eastAsia="仿宋"/>
          <w:color w:val="0000FF"/>
          <w:sz w:val="24"/>
          <w:szCs w:val="24"/>
        </w:rPr>
        <w:t>应当准确、严谨、详细、不得模棱两可、存有歧义，不得包含对供应商额潜</w:t>
      </w:r>
      <w:r>
        <w:rPr>
          <w:rFonts w:hint="eastAsia" w:ascii="仿宋" w:hAnsi="仿宋" w:eastAsia="仿宋"/>
          <w:b w:val="0"/>
          <w:bCs w:val="0"/>
          <w:color w:val="0000FF"/>
          <w:sz w:val="24"/>
          <w:szCs w:val="24"/>
        </w:rPr>
        <w:t>在或者隐性要求。</w:t>
      </w:r>
    </w:p>
    <w:p>
      <w:pPr>
        <w:pStyle w:val="6"/>
        <w:spacing w:line="360" w:lineRule="auto"/>
        <w:ind w:left="0" w:leftChars="0" w:firstLine="0" w:firstLineChars="0"/>
        <w:rPr>
          <w:rFonts w:hint="eastAsia" w:ascii="仿宋" w:hAnsi="仿宋" w:eastAsia="仿宋"/>
          <w:b w:val="0"/>
          <w:bCs w:val="0"/>
          <w:color w:val="0000FF"/>
          <w:sz w:val="24"/>
          <w:szCs w:val="24"/>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3</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尽量提出可量化</w:t>
      </w:r>
      <w:r>
        <w:rPr>
          <w:rFonts w:hint="eastAsia" w:ascii="仿宋" w:hAnsi="仿宋" w:eastAsia="仿宋"/>
          <w:b w:val="0"/>
          <w:bCs w:val="0"/>
          <w:color w:val="0000FF"/>
          <w:sz w:val="24"/>
          <w:szCs w:val="24"/>
          <w:lang w:val="en-US" w:eastAsia="zh-CN"/>
        </w:rPr>
        <w:t>的</w:t>
      </w:r>
      <w:r>
        <w:rPr>
          <w:rFonts w:hint="eastAsia" w:ascii="仿宋" w:hAnsi="仿宋" w:eastAsia="仿宋"/>
          <w:b w:val="0"/>
          <w:bCs w:val="0"/>
          <w:color w:val="0000FF"/>
          <w:sz w:val="24"/>
          <w:szCs w:val="24"/>
        </w:rPr>
        <w:t>指标，需求客观但不可量化的指标应当作为实质性要求（不得作为评分项）。</w:t>
      </w:r>
    </w:p>
    <w:p>
      <w:pPr>
        <w:pStyle w:val="6"/>
        <w:spacing w:line="360" w:lineRule="auto"/>
        <w:ind w:left="0" w:leftChars="0" w:firstLine="0" w:firstLineChars="0"/>
        <w:rPr>
          <w:rFonts w:hint="eastAsia" w:ascii="仿宋" w:hAnsi="仿宋" w:eastAsia="仿宋"/>
          <w:b w:val="0"/>
          <w:bCs w:val="0"/>
          <w:color w:val="0000FF"/>
          <w:sz w:val="24"/>
          <w:szCs w:val="24"/>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4</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将确实重要的内容标注为实质性条款的，必须确保符合实质性条款的产品能达到3个及以上品牌。</w:t>
      </w:r>
    </w:p>
    <w:p>
      <w:pPr>
        <w:pStyle w:val="6"/>
        <w:spacing w:line="360" w:lineRule="auto"/>
        <w:ind w:left="0" w:leftChars="0" w:firstLine="0" w:firstLineChars="0"/>
        <w:rPr>
          <w:rFonts w:hint="eastAsia" w:ascii="仿宋" w:hAnsi="仿宋" w:eastAsia="仿宋"/>
          <w:b w:val="0"/>
          <w:bCs w:val="0"/>
          <w:color w:val="0000FF"/>
          <w:sz w:val="24"/>
          <w:szCs w:val="24"/>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5</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实质性要求条款前用“▲”标注，实质性条款不允许出现负偏离（如不响应则投标/响应无效）。</w:t>
      </w:r>
    </w:p>
    <w:p>
      <w:pPr>
        <w:pStyle w:val="6"/>
        <w:spacing w:line="360" w:lineRule="auto"/>
        <w:ind w:left="0" w:leftChars="0" w:firstLine="0" w:firstLineChars="0"/>
        <w:rPr>
          <w:rFonts w:hint="eastAsia" w:ascii="仿宋" w:hAnsi="仿宋" w:eastAsia="仿宋"/>
          <w:b w:val="0"/>
          <w:bCs w:val="0"/>
          <w:color w:val="0000FF"/>
          <w:sz w:val="24"/>
          <w:szCs w:val="24"/>
          <w:lang w:eastAsia="zh-CN"/>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6</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非实质性指标允许出现负偏离</w:t>
      </w:r>
      <w:r>
        <w:rPr>
          <w:rFonts w:hint="eastAsia" w:ascii="仿宋" w:hAnsi="仿宋" w:eastAsia="仿宋"/>
          <w:b w:val="0"/>
          <w:bCs w:val="0"/>
          <w:color w:val="0000FF"/>
          <w:sz w:val="24"/>
          <w:szCs w:val="24"/>
          <w:lang w:eastAsia="zh-CN"/>
        </w:rPr>
        <w:t>。</w:t>
      </w:r>
    </w:p>
    <w:p>
      <w:pPr>
        <w:pStyle w:val="6"/>
        <w:spacing w:line="360" w:lineRule="auto"/>
        <w:ind w:left="0" w:leftChars="0" w:firstLine="0" w:firstLineChars="0"/>
        <w:rPr>
          <w:rFonts w:ascii="仿宋_GB2312" w:eastAsia="仿宋_GB2312"/>
          <w:sz w:val="24"/>
          <w:szCs w:val="24"/>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7</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重点</w:t>
      </w:r>
      <w:r>
        <w:rPr>
          <w:rFonts w:hint="eastAsia" w:ascii="仿宋" w:hAnsi="仿宋" w:eastAsia="仿宋"/>
          <w:color w:val="0000FF"/>
          <w:sz w:val="24"/>
          <w:szCs w:val="24"/>
        </w:rPr>
        <w:t>指标前可标注“●”。</w:t>
      </w:r>
    </w:p>
    <w:p>
      <w:pPr>
        <w:pStyle w:val="6"/>
        <w:spacing w:line="360" w:lineRule="auto"/>
        <w:ind w:left="0" w:leftChars="0" w:firstLine="0" w:firstLineChars="0"/>
        <w:rPr>
          <w:rFonts w:hint="eastAsia" w:ascii="仿宋" w:hAnsi="仿宋" w:eastAsia="仿宋"/>
          <w:b w:val="0"/>
          <w:bCs w:val="0"/>
          <w:color w:val="0000FF"/>
          <w:sz w:val="24"/>
          <w:szCs w:val="24"/>
          <w:lang w:eastAsia="zh-CN"/>
        </w:rPr>
      </w:pP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lang w:val="en-US" w:eastAsia="zh-CN"/>
        </w:rPr>
        <w:t>8</w:t>
      </w:r>
      <w:r>
        <w:rPr>
          <w:rFonts w:hint="eastAsia" w:ascii="仿宋" w:hAnsi="仿宋" w:eastAsia="仿宋"/>
          <w:b w:val="0"/>
          <w:bCs w:val="0"/>
          <w:color w:val="0000FF"/>
          <w:sz w:val="24"/>
          <w:szCs w:val="24"/>
          <w:lang w:eastAsia="zh-CN"/>
        </w:rPr>
        <w:t>）</w:t>
      </w:r>
      <w:r>
        <w:rPr>
          <w:rFonts w:hint="eastAsia" w:ascii="仿宋" w:hAnsi="仿宋" w:eastAsia="仿宋"/>
          <w:b w:val="0"/>
          <w:bCs w:val="0"/>
          <w:color w:val="0000FF"/>
          <w:sz w:val="24"/>
          <w:szCs w:val="24"/>
        </w:rPr>
        <w:t>信息化建设项目应包括运行维护、数据共享、安全审查和保密、等级保护、分级保护等要求。</w:t>
      </w:r>
      <w:r>
        <w:rPr>
          <w:rFonts w:hint="eastAsia" w:ascii="仿宋" w:hAnsi="仿宋" w:eastAsia="仿宋"/>
          <w:b w:val="0"/>
          <w:bCs w:val="0"/>
          <w:color w:val="0000FF"/>
          <w:sz w:val="24"/>
          <w:szCs w:val="24"/>
          <w:lang w:eastAsia="zh-CN"/>
        </w:rPr>
        <w:t>】</w:t>
      </w:r>
    </w:p>
    <w:p>
      <w:pPr>
        <w:pStyle w:val="16"/>
        <w:spacing w:after="240"/>
        <w:jc w:val="left"/>
        <w:outlineLvl w:val="1"/>
        <w:rPr>
          <w:rFonts w:hint="eastAsia" w:ascii="仿宋_GB2312" w:eastAsia="仿宋_GB2312"/>
          <w:sz w:val="30"/>
          <w:szCs w:val="30"/>
          <w:lang w:eastAsia="zh-CN"/>
        </w:rPr>
      </w:pPr>
      <w:bookmarkStart w:id="11" w:name="_Toc493956023"/>
      <w:bookmarkStart w:id="12" w:name="_Toc486423873"/>
      <w:bookmarkStart w:id="13" w:name="_Toc493957135"/>
      <w:r>
        <w:rPr>
          <w:rFonts w:hint="eastAsia" w:ascii="仿宋_GB2312" w:eastAsia="仿宋_GB2312"/>
          <w:sz w:val="30"/>
          <w:szCs w:val="30"/>
        </w:rPr>
        <w:t>五</w:t>
      </w:r>
      <w:r>
        <w:rPr>
          <w:rFonts w:hint="eastAsia" w:ascii="仿宋_GB2312" w:eastAsia="仿宋_GB2312"/>
          <w:sz w:val="30"/>
          <w:szCs w:val="30"/>
          <w:lang w:eastAsia="zh-CN"/>
        </w:rPr>
        <w:t>、</w:t>
      </w:r>
      <w:r>
        <w:rPr>
          <w:rFonts w:hint="eastAsia" w:ascii="仿宋_GB2312" w:eastAsia="仿宋_GB2312"/>
          <w:sz w:val="30"/>
          <w:szCs w:val="30"/>
        </w:rPr>
        <w:t>商务要求</w:t>
      </w:r>
      <w:bookmarkEnd w:id="11"/>
      <w:bookmarkEnd w:id="12"/>
      <w:bookmarkEnd w:id="13"/>
      <w:r>
        <w:rPr>
          <w:rFonts w:hint="eastAsia" w:ascii="仿宋" w:hAnsi="仿宋" w:eastAsia="仿宋" w:cs="Times New Roman"/>
          <w:b/>
          <w:bCs/>
          <w:color w:val="0000FF"/>
          <w:kern w:val="2"/>
          <w:sz w:val="28"/>
          <w:szCs w:val="28"/>
          <w:lang w:val="en-US" w:eastAsia="zh-CN" w:bidi="ar-SA"/>
        </w:rPr>
        <w:t>【请根据项目特点和实际需求设置】</w:t>
      </w:r>
    </w:p>
    <w:p>
      <w:pPr>
        <w:numPr>
          <w:ilvl w:val="0"/>
          <w:numId w:val="0"/>
        </w:numPr>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商务要求是指取得采购标的的时间、地点、财务和服务要求，包括交付（实施）的时间（期限）和地点（范围），付款条件（进度和方式），包装和运输，售后服务，保险等。需由供应商提供设计方案、解决方案或者组织方案的采购项目，应当说明采购标的的功能、应用场景、目标等基本要求，并尽可能明确其中的客观、量化指标】</w:t>
      </w:r>
    </w:p>
    <w:p>
      <w:pPr>
        <w:snapToGrid w:val="0"/>
        <w:spacing w:line="360" w:lineRule="auto"/>
        <w:ind w:firstLine="480" w:firstLineChars="200"/>
        <w:rPr>
          <w:rFonts w:hint="default" w:ascii="仿宋_GB2312" w:hAnsi="宋体" w:eastAsia="仿宋_GB2312"/>
          <w:kern w:val="0"/>
          <w:sz w:val="24"/>
          <w:lang w:val="en-US" w:eastAsia="zh-CN"/>
        </w:rPr>
      </w:pPr>
      <w:r>
        <w:rPr>
          <w:rFonts w:hint="eastAsia" w:ascii="仿宋_GB2312" w:hAnsi="宋体"/>
          <w:kern w:val="0"/>
          <w:sz w:val="24"/>
        </w:rPr>
        <w:t>5.1</w:t>
      </w:r>
      <w:r>
        <w:rPr>
          <w:rFonts w:hint="eastAsia" w:ascii="仿宋_GB2312" w:hAnsi="宋体"/>
          <w:kern w:val="0"/>
          <w:sz w:val="24"/>
          <w:lang w:val="en-US" w:eastAsia="zh-CN"/>
        </w:rPr>
        <w:t>质量保证：…</w:t>
      </w:r>
    </w:p>
    <w:p>
      <w:pPr>
        <w:snapToGrid w:val="0"/>
        <w:spacing w:line="360" w:lineRule="auto"/>
        <w:ind w:firstLine="480" w:firstLineChars="200"/>
        <w:rPr>
          <w:rFonts w:ascii="仿宋_GB2312" w:hAnsi="宋体"/>
          <w:kern w:val="0"/>
          <w:sz w:val="24"/>
        </w:rPr>
      </w:pPr>
      <w:r>
        <w:rPr>
          <w:rFonts w:hint="eastAsia" w:ascii="仿宋_GB2312" w:hAnsi="宋体"/>
          <w:kern w:val="0"/>
          <w:sz w:val="24"/>
          <w:lang w:val="en-US" w:eastAsia="zh-CN"/>
        </w:rPr>
        <w:t>5.1.1</w:t>
      </w:r>
      <w:r>
        <w:rPr>
          <w:rFonts w:hint="eastAsia" w:ascii="仿宋_GB2312" w:hAnsi="宋体"/>
          <w:kern w:val="0"/>
          <w:sz w:val="24"/>
        </w:rPr>
        <w:t xml:space="preserve"> </w:t>
      </w:r>
      <w:r>
        <w:rPr>
          <w:rFonts w:hint="eastAsia" w:ascii="仿宋" w:hAnsi="仿宋" w:eastAsia="仿宋"/>
          <w:color w:val="0000FF"/>
          <w:sz w:val="24"/>
        </w:rPr>
        <w:t>【货物类】</w:t>
      </w:r>
      <w:r>
        <w:rPr>
          <w:rFonts w:hint="eastAsia" w:ascii="仿宋_GB2312" w:hAnsi="宋体"/>
          <w:kern w:val="0"/>
          <w:sz w:val="24"/>
        </w:rPr>
        <w:t>质量保证</w:t>
      </w:r>
      <w:r>
        <w:rPr>
          <w:rFonts w:hint="eastAsia" w:ascii="仿宋_GB2312" w:hAnsi="宋体"/>
          <w:kern w:val="0"/>
          <w:sz w:val="24"/>
          <w:lang w:val="en-US" w:eastAsia="zh-CN"/>
        </w:rPr>
        <w:t>：</w:t>
      </w:r>
    </w:p>
    <w:p>
      <w:pPr>
        <w:spacing w:line="360" w:lineRule="auto"/>
        <w:ind w:left="6" w:leftChars="2" w:firstLine="480" w:firstLineChars="200"/>
        <w:rPr>
          <w:rFonts w:ascii="仿宋" w:hAnsi="仿宋" w:eastAsia="仿宋"/>
          <w:sz w:val="24"/>
        </w:rPr>
      </w:pPr>
      <w:r>
        <w:rPr>
          <w:rFonts w:ascii="仿宋" w:hAnsi="仿宋" w:eastAsia="仿宋"/>
          <w:sz w:val="24"/>
        </w:rPr>
        <w:t>项目</w:t>
      </w:r>
      <w:r>
        <w:rPr>
          <w:rFonts w:hint="eastAsia" w:ascii="仿宋" w:hAnsi="仿宋" w:eastAsia="仿宋"/>
          <w:sz w:val="24"/>
        </w:rPr>
        <w:t>整体质量保证期</w:t>
      </w:r>
      <w:r>
        <w:rPr>
          <w:rFonts w:hint="eastAsia" w:ascii="仿宋" w:hAnsi="仿宋" w:eastAsia="仿宋"/>
          <w:sz w:val="24"/>
          <w:u w:val="single"/>
        </w:rPr>
        <w:t xml:space="preserve">  </w:t>
      </w:r>
      <w:r>
        <w:rPr>
          <w:rFonts w:ascii="仿宋" w:hAnsi="仿宋" w:eastAsia="仿宋"/>
          <w:sz w:val="24"/>
        </w:rPr>
        <w:t>年，自项目验收合格</w:t>
      </w:r>
      <w:r>
        <w:rPr>
          <w:rFonts w:hint="eastAsia" w:ascii="仿宋" w:hAnsi="仿宋" w:eastAsia="仿宋"/>
          <w:sz w:val="24"/>
        </w:rPr>
        <w:t>起</w:t>
      </w:r>
      <w:r>
        <w:rPr>
          <w:rFonts w:ascii="仿宋" w:hAnsi="仿宋" w:eastAsia="仿宋"/>
          <w:sz w:val="24"/>
        </w:rPr>
        <w:t>计算</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质保期</w:t>
      </w:r>
      <w:r>
        <w:rPr>
          <w:rFonts w:ascii="仿宋" w:hAnsi="仿宋" w:eastAsia="仿宋"/>
          <w:sz w:val="24"/>
        </w:rPr>
        <w:t>，如在正常使用过程中出现的质量问题，供应商</w:t>
      </w:r>
      <w:r>
        <w:rPr>
          <w:rFonts w:hint="eastAsia" w:ascii="仿宋" w:hAnsi="仿宋" w:eastAsia="仿宋"/>
          <w:sz w:val="24"/>
        </w:rPr>
        <w:t>在收到采购单位通知后</w:t>
      </w:r>
      <w:r>
        <w:rPr>
          <w:rFonts w:hint="eastAsia" w:ascii="仿宋" w:hAnsi="仿宋" w:eastAsia="仿宋"/>
          <w:sz w:val="24"/>
          <w:u w:val="single"/>
        </w:rPr>
        <w:t xml:space="preserve">  </w:t>
      </w:r>
      <w:r>
        <w:rPr>
          <w:rFonts w:hint="eastAsia" w:ascii="仿宋" w:hAnsi="仿宋" w:eastAsia="仿宋"/>
          <w:kern w:val="0"/>
          <w:sz w:val="24"/>
        </w:rPr>
        <w:t>天内应维修或更换有缺陷的货物或部件，</w:t>
      </w:r>
      <w:r>
        <w:rPr>
          <w:rFonts w:hint="eastAsia" w:ascii="仿宋" w:hAnsi="仿宋" w:eastAsia="仿宋"/>
          <w:sz w:val="24"/>
        </w:rPr>
        <w:t>质保期内被更换的零部件质量保证期再延续1年。</w:t>
      </w:r>
      <w:r>
        <w:rPr>
          <w:rFonts w:ascii="仿宋" w:hAnsi="仿宋" w:eastAsia="仿宋"/>
          <w:sz w:val="24"/>
        </w:rPr>
        <w:t>在保修期内</w:t>
      </w:r>
      <w:r>
        <w:rPr>
          <w:rFonts w:hint="eastAsia" w:ascii="仿宋" w:hAnsi="仿宋" w:eastAsia="仿宋"/>
          <w:sz w:val="24"/>
        </w:rPr>
        <w:t>，供应商需提供</w:t>
      </w:r>
      <w:r>
        <w:rPr>
          <w:rFonts w:hint="eastAsia" w:ascii="仿宋" w:hAnsi="仿宋" w:eastAsia="仿宋"/>
          <w:bCs/>
          <w:color w:val="0000FF"/>
          <w:sz w:val="24"/>
          <w:u w:val="single"/>
          <w:lang w:val="en-US" w:eastAsia="zh-CN"/>
        </w:rPr>
        <w:t>5</w:t>
      </w:r>
      <w:r>
        <w:rPr>
          <w:rFonts w:hint="eastAsia" w:ascii="仿宋" w:hAnsi="仿宋" w:eastAsia="仿宋"/>
          <w:bCs/>
          <w:color w:val="0000FF"/>
          <w:sz w:val="24"/>
          <w:u w:val="single"/>
        </w:rPr>
        <w:t>*</w:t>
      </w:r>
      <w:r>
        <w:rPr>
          <w:rFonts w:hint="eastAsia" w:ascii="仿宋" w:hAnsi="仿宋" w:eastAsia="仿宋"/>
          <w:bCs/>
          <w:color w:val="0000FF"/>
          <w:sz w:val="24"/>
          <w:u w:val="single"/>
          <w:lang w:val="en-US" w:eastAsia="zh-CN"/>
        </w:rPr>
        <w:t>8/7*24</w:t>
      </w:r>
      <w:r>
        <w:rPr>
          <w:rFonts w:hint="eastAsia" w:ascii="仿宋" w:hAnsi="仿宋" w:eastAsia="仿宋"/>
          <w:bCs/>
          <w:color w:val="0000FF"/>
          <w:sz w:val="24"/>
          <w:u w:val="single"/>
        </w:rPr>
        <w:t>小时</w:t>
      </w:r>
      <w:r>
        <w:rPr>
          <w:rFonts w:hint="eastAsia" w:ascii="仿宋" w:hAnsi="仿宋" w:eastAsia="仿宋"/>
          <w:sz w:val="24"/>
        </w:rPr>
        <w:t>的技术支持服务，</w:t>
      </w:r>
      <w:r>
        <w:rPr>
          <w:rFonts w:ascii="仿宋" w:hAnsi="仿宋" w:eastAsia="仿宋"/>
          <w:sz w:val="24"/>
        </w:rPr>
        <w:t>且维修人员须在接到维修电话后</w:t>
      </w:r>
      <w:r>
        <w:rPr>
          <w:rFonts w:hint="eastAsia" w:ascii="仿宋" w:hAnsi="仿宋" w:eastAsia="仿宋"/>
          <w:bCs/>
          <w:color w:val="0000FF"/>
          <w:sz w:val="24"/>
          <w:u w:val="single"/>
        </w:rPr>
        <w:t xml:space="preserve">  小时内</w:t>
      </w:r>
      <w:r>
        <w:rPr>
          <w:rFonts w:hint="eastAsia" w:ascii="仿宋" w:hAnsi="仿宋" w:eastAsia="仿宋"/>
          <w:sz w:val="24"/>
        </w:rPr>
        <w:t>赶到现场，提供不间断的服务直到修复为止。小故障在</w:t>
      </w:r>
      <w:r>
        <w:rPr>
          <w:rFonts w:hint="eastAsia" w:ascii="仿宋" w:hAnsi="仿宋" w:eastAsia="仿宋"/>
          <w:bCs/>
          <w:color w:val="0000FF"/>
          <w:sz w:val="24"/>
          <w:u w:val="single"/>
        </w:rPr>
        <w:t xml:space="preserve">  小时内</w:t>
      </w:r>
      <w:r>
        <w:rPr>
          <w:rFonts w:hint="eastAsia" w:ascii="仿宋" w:hAnsi="仿宋" w:eastAsia="仿宋"/>
          <w:sz w:val="24"/>
        </w:rPr>
        <w:t>修复完毕；重大故障应在</w:t>
      </w:r>
      <w:r>
        <w:rPr>
          <w:rFonts w:hint="eastAsia" w:ascii="仿宋" w:hAnsi="仿宋" w:eastAsia="仿宋"/>
          <w:bCs/>
          <w:color w:val="0000FF"/>
          <w:sz w:val="24"/>
          <w:u w:val="single"/>
        </w:rPr>
        <w:t xml:space="preserve">  小时内</w:t>
      </w:r>
      <w:r>
        <w:rPr>
          <w:rFonts w:hint="eastAsia" w:ascii="仿宋" w:hAnsi="仿宋" w:eastAsia="仿宋"/>
          <w:sz w:val="24"/>
        </w:rPr>
        <w:t>处理完毕。若</w:t>
      </w:r>
      <w:r>
        <w:rPr>
          <w:rFonts w:hint="eastAsia" w:ascii="仿宋" w:hAnsi="仿宋" w:eastAsia="仿宋"/>
          <w:bCs/>
          <w:color w:val="0000FF"/>
          <w:sz w:val="24"/>
          <w:u w:val="single"/>
        </w:rPr>
        <w:t xml:space="preserve">  小时内</w:t>
      </w:r>
      <w:r>
        <w:rPr>
          <w:rFonts w:hint="eastAsia" w:ascii="仿宋" w:hAnsi="仿宋" w:eastAsia="仿宋"/>
          <w:sz w:val="24"/>
        </w:rPr>
        <w:t>无法维修，供应商应在</w:t>
      </w:r>
      <w:r>
        <w:rPr>
          <w:rFonts w:hint="eastAsia" w:ascii="仿宋" w:hAnsi="仿宋" w:eastAsia="仿宋"/>
          <w:bCs/>
          <w:color w:val="0000FF"/>
          <w:sz w:val="24"/>
          <w:u w:val="single"/>
        </w:rPr>
        <w:t xml:space="preserve">   小时内</w:t>
      </w:r>
      <w:r>
        <w:rPr>
          <w:rFonts w:hint="eastAsia" w:ascii="仿宋" w:hAnsi="仿宋" w:eastAsia="仿宋"/>
          <w:sz w:val="24"/>
        </w:rPr>
        <w:t>提供不低于故障货物档次的备用货物并安装使用。</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质保期满后，</w:t>
      </w:r>
      <w:r>
        <w:rPr>
          <w:rFonts w:hint="eastAsia" w:ascii="仿宋" w:hAnsi="仿宋" w:eastAsia="仿宋"/>
          <w:sz w:val="24"/>
          <w:lang w:val="en-US" w:eastAsia="zh-CN"/>
        </w:rPr>
        <w:t>要求</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bCs/>
          <w:color w:val="0000FF"/>
          <w:sz w:val="24"/>
        </w:rPr>
      </w:pPr>
      <w:r>
        <w:rPr>
          <w:rFonts w:hint="eastAsia" w:ascii="仿宋" w:hAnsi="仿宋" w:eastAsia="仿宋"/>
          <w:bCs/>
          <w:color w:val="0000FF"/>
          <w:sz w:val="24"/>
        </w:rPr>
        <w:t>【如：质保期届满后，供应商提供成本价零配件</w:t>
      </w:r>
      <w:r>
        <w:rPr>
          <w:rFonts w:hint="eastAsia" w:ascii="仿宋" w:hAnsi="仿宋" w:eastAsia="仿宋"/>
          <w:bCs/>
          <w:color w:val="0000FF"/>
          <w:sz w:val="24"/>
          <w:lang w:val="en-US" w:eastAsia="zh-CN"/>
        </w:rPr>
        <w:t>等</w:t>
      </w:r>
      <w:r>
        <w:rPr>
          <w:rFonts w:hint="eastAsia" w:ascii="仿宋" w:hAnsi="仿宋" w:eastAsia="仿宋"/>
          <w:bCs/>
          <w:color w:val="0000FF"/>
          <w:sz w:val="24"/>
        </w:rPr>
        <w:t>】</w:t>
      </w:r>
      <w:r>
        <w:rPr>
          <w:rFonts w:hint="eastAsia" w:ascii="仿宋" w:hAnsi="仿宋" w:eastAsia="仿宋"/>
          <w:sz w:val="24"/>
          <w:lang w:val="en-US" w:eastAsia="zh-CN"/>
        </w:rPr>
        <w:t>：（</w:t>
      </w:r>
      <w:r>
        <w:rPr>
          <w:rFonts w:hint="eastAsia" w:ascii="仿宋" w:hAnsi="仿宋" w:eastAsia="仿宋"/>
          <w:sz w:val="24"/>
        </w:rPr>
        <w:t>运营维护、升级更新等</w:t>
      </w:r>
      <w:r>
        <w:rPr>
          <w:rFonts w:hint="eastAsia" w:ascii="仿宋" w:hAnsi="仿宋" w:eastAsia="仿宋"/>
          <w:sz w:val="24"/>
          <w:lang w:eastAsia="zh-CN"/>
        </w:rPr>
        <w:t>）</w:t>
      </w:r>
    </w:p>
    <w:p>
      <w:pPr>
        <w:spacing w:line="360" w:lineRule="auto"/>
        <w:ind w:left="6" w:leftChars="2" w:firstLine="360" w:firstLineChars="150"/>
        <w:rPr>
          <w:rFonts w:hint="default" w:ascii="仿宋" w:hAnsi="仿宋" w:eastAsia="仿宋"/>
          <w:color w:val="0000FF"/>
          <w:sz w:val="24"/>
          <w:lang w:val="en-US" w:eastAsia="zh-CN"/>
        </w:rPr>
      </w:pPr>
      <w:r>
        <w:rPr>
          <w:rFonts w:hint="eastAsia" w:ascii="仿宋_GB2312" w:hAnsi="宋体"/>
          <w:kern w:val="0"/>
          <w:sz w:val="24"/>
        </w:rPr>
        <w:t>5.</w:t>
      </w:r>
      <w:r>
        <w:rPr>
          <w:rFonts w:hint="eastAsia" w:ascii="仿宋_GB2312" w:hAnsi="宋体"/>
          <w:kern w:val="0"/>
          <w:sz w:val="24"/>
          <w:lang w:val="en-US" w:eastAsia="zh-CN"/>
        </w:rPr>
        <w:t>1.</w:t>
      </w:r>
      <w:r>
        <w:rPr>
          <w:rFonts w:hint="eastAsia" w:ascii="仿宋_GB2312" w:hAnsi="宋体"/>
          <w:kern w:val="0"/>
          <w:sz w:val="24"/>
        </w:rPr>
        <w:t xml:space="preserve">2 </w:t>
      </w:r>
      <w:r>
        <w:rPr>
          <w:rFonts w:hint="eastAsia" w:ascii="仿宋" w:hAnsi="仿宋" w:eastAsia="仿宋"/>
          <w:color w:val="0000FF"/>
          <w:sz w:val="24"/>
        </w:rPr>
        <w:t>【服务类】</w:t>
      </w:r>
      <w:r>
        <w:rPr>
          <w:rFonts w:hint="eastAsia" w:ascii="仿宋" w:hAnsi="仿宋" w:eastAsia="仿宋"/>
          <w:sz w:val="24"/>
        </w:rPr>
        <w:t>服务保证：</w:t>
      </w:r>
    </w:p>
    <w:p>
      <w:pPr>
        <w:spacing w:line="360" w:lineRule="auto"/>
        <w:ind w:firstLine="480" w:firstLineChars="200"/>
        <w:rPr>
          <w:rFonts w:ascii="仿宋" w:hAnsi="仿宋" w:eastAsia="仿宋"/>
          <w:sz w:val="24"/>
        </w:rPr>
      </w:pPr>
      <w:r>
        <w:rPr>
          <w:rFonts w:ascii="仿宋" w:hAnsi="仿宋" w:eastAsia="仿宋"/>
          <w:sz w:val="24"/>
        </w:rPr>
        <w:t>项目</w:t>
      </w:r>
      <w:r>
        <w:rPr>
          <w:rFonts w:hint="eastAsia" w:ascii="仿宋" w:hAnsi="仿宋" w:eastAsia="仿宋"/>
          <w:sz w:val="24"/>
        </w:rPr>
        <w:t>服务期</w:t>
      </w:r>
      <w:r>
        <w:rPr>
          <w:rFonts w:hint="eastAsia" w:ascii="仿宋" w:hAnsi="仿宋" w:eastAsia="仿宋"/>
          <w:sz w:val="24"/>
          <w:u w:val="single"/>
        </w:rPr>
        <w:t xml:space="preserve">  </w:t>
      </w:r>
      <w:r>
        <w:rPr>
          <w:rFonts w:ascii="仿宋" w:hAnsi="仿宋" w:eastAsia="仿宋"/>
          <w:sz w:val="24"/>
        </w:rPr>
        <w:t>年，自项目验收合格</w:t>
      </w:r>
      <w:r>
        <w:rPr>
          <w:rFonts w:hint="eastAsia" w:ascii="仿宋" w:hAnsi="仿宋" w:eastAsia="仿宋"/>
          <w:sz w:val="24"/>
        </w:rPr>
        <w:t>/合同签订之日起</w:t>
      </w:r>
      <w:r>
        <w:rPr>
          <w:rFonts w:ascii="仿宋" w:hAnsi="仿宋" w:eastAsia="仿宋"/>
          <w:sz w:val="24"/>
        </w:rPr>
        <w:t>计算</w:t>
      </w:r>
      <w:r>
        <w:rPr>
          <w:rFonts w:hint="eastAsia" w:ascii="仿宋" w:hAnsi="仿宋" w:eastAsia="仿宋"/>
          <w:sz w:val="24"/>
        </w:rPr>
        <w:t>。</w:t>
      </w:r>
    </w:p>
    <w:p>
      <w:pPr>
        <w:pStyle w:val="8"/>
        <w:spacing w:line="360" w:lineRule="auto"/>
        <w:rPr>
          <w:rFonts w:hint="eastAsia" w:ascii="仿宋" w:hAnsi="仿宋" w:eastAsia="仿宋"/>
          <w:sz w:val="24"/>
          <w:lang w:val="en-US" w:eastAsia="zh-CN"/>
        </w:rPr>
      </w:pPr>
      <w:r>
        <w:rPr>
          <w:rFonts w:hint="eastAsia"/>
        </w:rPr>
        <w:t xml:space="preserve">   </w:t>
      </w:r>
      <w:r>
        <w:rPr>
          <w:rFonts w:hint="eastAsia" w:ascii="仿宋" w:hAnsi="仿宋" w:eastAsia="仿宋"/>
          <w:sz w:val="24"/>
        </w:rPr>
        <w:t>服务期</w:t>
      </w:r>
      <w:r>
        <w:rPr>
          <w:rFonts w:ascii="仿宋" w:hAnsi="仿宋" w:eastAsia="仿宋"/>
          <w:sz w:val="24"/>
        </w:rPr>
        <w:t>内，供应商需提供</w:t>
      </w:r>
      <w:r>
        <w:rPr>
          <w:rFonts w:hint="eastAsia" w:ascii="仿宋" w:hAnsi="仿宋" w:eastAsia="仿宋"/>
          <w:bCs/>
          <w:color w:val="0000FF"/>
          <w:sz w:val="24"/>
          <w:u w:val="single"/>
          <w:lang w:val="en-US" w:eastAsia="zh-CN"/>
        </w:rPr>
        <w:t>5*8/</w:t>
      </w:r>
      <w:r>
        <w:rPr>
          <w:rFonts w:ascii="仿宋" w:hAnsi="仿宋" w:eastAsia="仿宋"/>
          <w:bCs/>
          <w:color w:val="0000FF"/>
          <w:sz w:val="24"/>
          <w:u w:val="single"/>
        </w:rPr>
        <w:t>7*24小时</w:t>
      </w:r>
      <w:r>
        <w:rPr>
          <w:rFonts w:ascii="仿宋" w:hAnsi="仿宋" w:eastAsia="仿宋"/>
          <w:sz w:val="24"/>
        </w:rPr>
        <w:t>的电话响应售后服务；提供每年</w:t>
      </w:r>
      <w:r>
        <w:rPr>
          <w:rFonts w:hint="eastAsia" w:ascii="仿宋" w:hAnsi="仿宋" w:eastAsia="仿宋"/>
          <w:bCs/>
          <w:color w:val="0000FF"/>
          <w:sz w:val="24"/>
          <w:u w:val="single"/>
        </w:rPr>
        <w:t xml:space="preserve">  天</w:t>
      </w:r>
      <w:r>
        <w:rPr>
          <w:rFonts w:hint="eastAsia" w:ascii="仿宋" w:hAnsi="仿宋" w:eastAsia="仿宋"/>
          <w:sz w:val="24"/>
        </w:rPr>
        <w:t>的专业技术支持服务，随时解答采购人问题；</w:t>
      </w:r>
      <w:r>
        <w:rPr>
          <w:rFonts w:hint="eastAsia" w:ascii="仿宋" w:hAnsi="仿宋" w:eastAsia="仿宋" w:cs="宋体"/>
          <w:sz w:val="24"/>
        </w:rPr>
        <w:t>出现一般性故障，接到维修通知后，在</w:t>
      </w:r>
      <w:r>
        <w:rPr>
          <w:rFonts w:hint="eastAsia" w:ascii="仿宋" w:hAnsi="仿宋" w:eastAsia="仿宋"/>
          <w:bCs/>
          <w:color w:val="0000FF"/>
          <w:sz w:val="24"/>
          <w:u w:val="single"/>
        </w:rPr>
        <w:t xml:space="preserve">  小时内</w:t>
      </w:r>
      <w:r>
        <w:rPr>
          <w:rFonts w:hint="eastAsia" w:ascii="仿宋" w:hAnsi="仿宋" w:eastAsia="仿宋" w:cs="宋体"/>
          <w:sz w:val="24"/>
        </w:rPr>
        <w:t>电话响应，在</w:t>
      </w:r>
      <w:r>
        <w:rPr>
          <w:rFonts w:hint="eastAsia" w:ascii="仿宋" w:hAnsi="仿宋" w:eastAsia="仿宋"/>
          <w:bCs/>
          <w:color w:val="0000FF"/>
          <w:sz w:val="24"/>
          <w:u w:val="single"/>
        </w:rPr>
        <w:t xml:space="preserve"> 小时内</w:t>
      </w:r>
      <w:r>
        <w:rPr>
          <w:rFonts w:hint="eastAsia" w:ascii="仿宋" w:hAnsi="仿宋" w:eastAsia="仿宋" w:cs="宋体"/>
          <w:sz w:val="24"/>
        </w:rPr>
        <w:t>到达现场；</w:t>
      </w:r>
      <w:r>
        <w:rPr>
          <w:rFonts w:ascii="仿宋" w:hAnsi="仿宋" w:eastAsia="仿宋"/>
          <w:sz w:val="24"/>
        </w:rPr>
        <w:t>小故障在</w:t>
      </w:r>
      <w:r>
        <w:rPr>
          <w:rFonts w:hint="eastAsia" w:ascii="仿宋" w:hAnsi="仿宋" w:eastAsia="仿宋"/>
          <w:bCs/>
          <w:color w:val="0000FF"/>
          <w:sz w:val="24"/>
          <w:u w:val="single"/>
        </w:rPr>
        <w:t xml:space="preserve">  小时内</w:t>
      </w:r>
      <w:r>
        <w:rPr>
          <w:rFonts w:ascii="仿宋" w:hAnsi="仿宋" w:eastAsia="仿宋"/>
          <w:sz w:val="24"/>
        </w:rPr>
        <w:t>修复完毕</w:t>
      </w:r>
      <w:r>
        <w:rPr>
          <w:rFonts w:hint="eastAsia" w:ascii="仿宋" w:hAnsi="仿宋" w:eastAsia="仿宋"/>
          <w:sz w:val="24"/>
        </w:rPr>
        <w:t>；</w:t>
      </w:r>
      <w:r>
        <w:rPr>
          <w:rFonts w:ascii="仿宋" w:hAnsi="仿宋" w:eastAsia="仿宋"/>
          <w:sz w:val="24"/>
        </w:rPr>
        <w:t>重大故障应在</w:t>
      </w:r>
      <w:r>
        <w:rPr>
          <w:rFonts w:hint="eastAsia" w:ascii="仿宋" w:hAnsi="仿宋" w:eastAsia="仿宋"/>
          <w:bCs/>
          <w:color w:val="0000FF"/>
          <w:sz w:val="24"/>
          <w:u w:val="single"/>
        </w:rPr>
        <w:t xml:space="preserve">  小时内</w:t>
      </w:r>
      <w:r>
        <w:rPr>
          <w:rFonts w:ascii="仿宋" w:hAnsi="仿宋" w:eastAsia="仿宋"/>
          <w:sz w:val="24"/>
        </w:rPr>
        <w:t>处理完毕</w:t>
      </w:r>
      <w:r>
        <w:rPr>
          <w:rFonts w:hint="eastAsia" w:ascii="仿宋" w:hAnsi="仿宋" w:eastAsia="仿宋"/>
          <w:sz w:val="24"/>
          <w:lang w:eastAsia="zh-CN"/>
        </w:rPr>
        <w:t>。</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服务期满后，要求：</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hint="eastAsia"/>
        </w:rPr>
      </w:pPr>
      <w:r>
        <w:rPr>
          <w:rFonts w:hint="eastAsia" w:ascii="仿宋" w:hAnsi="仿宋" w:eastAsia="仿宋"/>
          <w:bCs/>
          <w:color w:val="0000FF"/>
          <w:sz w:val="24"/>
        </w:rPr>
        <w:t>【如：质保期届满后</w:t>
      </w:r>
      <w:r>
        <w:rPr>
          <w:rFonts w:hint="eastAsia" w:ascii="仿宋" w:hAnsi="仿宋" w:eastAsia="仿宋"/>
          <w:bCs/>
          <w:color w:val="0000FF"/>
          <w:sz w:val="24"/>
          <w:lang w:eastAsia="zh-CN"/>
        </w:rPr>
        <w:t>，</w:t>
      </w:r>
      <w:r>
        <w:rPr>
          <w:rFonts w:hint="eastAsia" w:ascii="仿宋" w:hAnsi="仿宋" w:eastAsia="仿宋"/>
          <w:bCs/>
          <w:color w:val="0000FF"/>
          <w:sz w:val="24"/>
        </w:rPr>
        <w:t>运营维护</w:t>
      </w:r>
      <w:r>
        <w:rPr>
          <w:rFonts w:hint="eastAsia" w:ascii="仿宋" w:hAnsi="仿宋" w:eastAsia="仿宋"/>
          <w:bCs/>
          <w:color w:val="0000FF"/>
          <w:sz w:val="24"/>
          <w:lang w:val="en-US" w:eastAsia="zh-CN"/>
        </w:rPr>
        <w:t>、</w:t>
      </w:r>
      <w:r>
        <w:rPr>
          <w:rFonts w:hint="eastAsia" w:ascii="仿宋" w:hAnsi="仿宋" w:eastAsia="仿宋"/>
          <w:bCs/>
          <w:color w:val="0000FF"/>
          <w:sz w:val="24"/>
        </w:rPr>
        <w:t>升级更新</w:t>
      </w:r>
      <w:r>
        <w:rPr>
          <w:rFonts w:hint="eastAsia" w:ascii="仿宋" w:hAnsi="仿宋" w:eastAsia="仿宋"/>
          <w:bCs/>
          <w:color w:val="0000FF"/>
          <w:sz w:val="24"/>
          <w:lang w:val="en-US" w:eastAsia="zh-CN"/>
        </w:rPr>
        <w:t>等要求。</w:t>
      </w:r>
      <w:r>
        <w:rPr>
          <w:rFonts w:hint="eastAsia" w:ascii="仿宋" w:hAnsi="仿宋" w:eastAsia="仿宋"/>
          <w:bCs/>
          <w:color w:val="0000FF"/>
          <w:sz w:val="24"/>
        </w:rPr>
        <w:t>所有软件免费升级或几年内免费升级</w:t>
      </w:r>
      <w:r>
        <w:rPr>
          <w:rFonts w:hint="eastAsia" w:ascii="仿宋" w:hAnsi="仿宋" w:eastAsia="仿宋"/>
          <w:bCs/>
          <w:color w:val="0000FF"/>
          <w:sz w:val="24"/>
          <w:lang w:val="en-US" w:eastAsia="zh-CN"/>
        </w:rPr>
        <w:t>等</w:t>
      </w:r>
      <w:r>
        <w:rPr>
          <w:rFonts w:hint="eastAsia" w:ascii="仿宋" w:hAnsi="仿宋" w:eastAsia="仿宋"/>
          <w:bCs/>
          <w:color w:val="0000FF"/>
          <w:sz w:val="24"/>
        </w:rPr>
        <w:t>】</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5.2</w:t>
      </w:r>
      <w:r>
        <w:rPr>
          <w:rFonts w:hint="eastAsia" w:ascii="仿宋" w:hAnsi="仿宋" w:eastAsia="仿宋"/>
          <w:sz w:val="24"/>
        </w:rPr>
        <w:t>投标人</w:t>
      </w:r>
      <w:r>
        <w:rPr>
          <w:rFonts w:ascii="仿宋" w:hAnsi="仿宋" w:eastAsia="仿宋"/>
          <w:sz w:val="24"/>
        </w:rPr>
        <w:t>应具备应急处置能力，需建立服务保障应急预案等。</w:t>
      </w:r>
    </w:p>
    <w:p>
      <w:pPr>
        <w:snapToGrid w:val="0"/>
        <w:spacing w:line="360" w:lineRule="auto"/>
        <w:ind w:firstLine="480" w:firstLineChars="200"/>
        <w:rPr>
          <w:rFonts w:hint="default" w:ascii="仿宋_GB2312" w:hAnsi="宋体"/>
          <w:kern w:val="0"/>
          <w:sz w:val="24"/>
          <w:lang w:val="en-US" w:eastAsia="zh-CN"/>
        </w:rPr>
      </w:pPr>
      <w:r>
        <w:rPr>
          <w:rFonts w:hint="eastAsia" w:ascii="仿宋_GB2312" w:hAnsi="宋体"/>
          <w:kern w:val="0"/>
          <w:sz w:val="24"/>
        </w:rPr>
        <w:t>5.</w:t>
      </w:r>
      <w:r>
        <w:rPr>
          <w:rFonts w:hint="eastAsia" w:ascii="仿宋_GB2312" w:hAnsi="宋体"/>
          <w:kern w:val="0"/>
          <w:sz w:val="24"/>
          <w:lang w:val="en-US" w:eastAsia="zh-CN"/>
        </w:rPr>
        <w:t>3付款方式：</w:t>
      </w:r>
    </w:p>
    <w:p>
      <w:pPr>
        <w:snapToGrid w:val="0"/>
        <w:spacing w:line="360" w:lineRule="auto"/>
        <w:ind w:firstLine="482" w:firstLineChars="200"/>
        <w:rPr>
          <w:rFonts w:hint="eastAsia" w:ascii="仿宋" w:hAnsi="仿宋" w:eastAsia="仿宋"/>
          <w:bCs/>
          <w:color w:val="0000FF"/>
          <w:sz w:val="24"/>
          <w:lang w:eastAsia="zh-CN"/>
        </w:rPr>
      </w:pPr>
      <w:r>
        <w:rPr>
          <w:rFonts w:hint="eastAsia" w:ascii="仿宋" w:hAnsi="仿宋" w:eastAsia="仿宋"/>
          <w:b/>
          <w:bCs w:val="0"/>
          <w:color w:val="0000FF"/>
          <w:sz w:val="24"/>
          <w:lang w:val="en-US" w:eastAsia="zh-CN"/>
        </w:rPr>
        <w:t>5.3.1【货物类适用：</w:t>
      </w:r>
      <w:r>
        <w:rPr>
          <w:rFonts w:hint="eastAsia" w:ascii="仿宋" w:hAnsi="仿宋" w:eastAsia="仿宋"/>
          <w:bCs/>
          <w:color w:val="0000FF"/>
          <w:sz w:val="24"/>
        </w:rPr>
        <w:t>合同签订后7个工作日内支付合同款的</w:t>
      </w:r>
      <w:r>
        <w:rPr>
          <w:rFonts w:hint="eastAsia" w:ascii="仿宋" w:hAnsi="仿宋" w:eastAsia="仿宋"/>
          <w:bCs/>
          <w:color w:val="0000FF"/>
          <w:sz w:val="24"/>
          <w:lang w:val="en-US" w:eastAsia="zh-CN"/>
        </w:rPr>
        <w:t>*%</w:t>
      </w:r>
      <w:r>
        <w:rPr>
          <w:rFonts w:hint="eastAsia" w:ascii="仿宋" w:hAnsi="仿宋" w:eastAsia="仿宋"/>
          <w:bCs/>
          <w:color w:val="0000FF"/>
          <w:sz w:val="24"/>
        </w:rPr>
        <w:t>作为预付款，项目验收合格且出具发票后7个工作日内支付剩余合同金额。</w:t>
      </w:r>
      <w:r>
        <w:rPr>
          <w:rFonts w:hint="eastAsia" w:ascii="仿宋" w:hAnsi="仿宋" w:eastAsia="仿宋"/>
          <w:bCs/>
          <w:color w:val="0000FF"/>
          <w:sz w:val="24"/>
          <w:lang w:eastAsia="zh-CN"/>
        </w:rPr>
        <w:t>】</w:t>
      </w:r>
    </w:p>
    <w:p>
      <w:pPr>
        <w:snapToGrid w:val="0"/>
        <w:spacing w:line="360" w:lineRule="auto"/>
        <w:ind w:firstLine="482" w:firstLineChars="200"/>
        <w:rPr>
          <w:rFonts w:hint="eastAsia" w:ascii="仿宋" w:hAnsi="仿宋" w:eastAsia="仿宋"/>
          <w:bCs/>
          <w:color w:val="0000FF"/>
          <w:sz w:val="24"/>
        </w:rPr>
      </w:pPr>
      <w:r>
        <w:rPr>
          <w:rFonts w:hint="eastAsia" w:ascii="仿宋" w:hAnsi="仿宋" w:eastAsia="仿宋"/>
          <w:b/>
          <w:bCs w:val="0"/>
          <w:color w:val="0000FF"/>
          <w:sz w:val="24"/>
          <w:lang w:val="en-US" w:eastAsia="zh-CN"/>
        </w:rPr>
        <w:t>5.3.2</w:t>
      </w:r>
      <w:r>
        <w:rPr>
          <w:rFonts w:hint="eastAsia" w:ascii="仿宋" w:hAnsi="仿宋" w:eastAsia="仿宋"/>
          <w:bCs/>
          <w:color w:val="0000FF"/>
          <w:sz w:val="24"/>
          <w:lang w:eastAsia="zh-CN"/>
        </w:rPr>
        <w:t>【</w:t>
      </w:r>
      <w:r>
        <w:rPr>
          <w:rFonts w:hint="eastAsia" w:ascii="仿宋" w:hAnsi="仿宋" w:eastAsia="仿宋"/>
          <w:b/>
          <w:bCs w:val="0"/>
          <w:color w:val="0000FF"/>
          <w:sz w:val="24"/>
          <w:lang w:val="en-US" w:eastAsia="zh-CN"/>
        </w:rPr>
        <w:t>服务类适用：</w:t>
      </w:r>
    </w:p>
    <w:p>
      <w:pPr>
        <w:snapToGrid w:val="0"/>
        <w:spacing w:line="360" w:lineRule="auto"/>
        <w:ind w:firstLine="482" w:firstLineChars="200"/>
        <w:rPr>
          <w:rFonts w:hint="eastAsia" w:ascii="仿宋" w:hAnsi="仿宋" w:eastAsia="仿宋"/>
          <w:bCs/>
          <w:color w:val="0000FF"/>
          <w:sz w:val="24"/>
        </w:rPr>
      </w:pPr>
      <w:r>
        <w:rPr>
          <w:rFonts w:hint="eastAsia" w:ascii="仿宋" w:hAnsi="仿宋" w:eastAsia="仿宋"/>
          <w:b/>
          <w:bCs w:val="0"/>
          <w:color w:val="0000FF"/>
          <w:sz w:val="24"/>
          <w:lang w:eastAsia="zh-CN"/>
        </w:rPr>
        <w:t>（</w:t>
      </w:r>
      <w:r>
        <w:rPr>
          <w:rFonts w:hint="eastAsia" w:ascii="仿宋" w:hAnsi="仿宋" w:eastAsia="仿宋"/>
          <w:b/>
          <w:bCs w:val="0"/>
          <w:color w:val="0000FF"/>
          <w:sz w:val="24"/>
          <w:lang w:val="en-US" w:eastAsia="zh-CN"/>
        </w:rPr>
        <w:t>1</w:t>
      </w:r>
      <w:r>
        <w:rPr>
          <w:rFonts w:hint="eastAsia" w:ascii="仿宋" w:hAnsi="仿宋" w:eastAsia="仿宋"/>
          <w:b/>
          <w:bCs w:val="0"/>
          <w:color w:val="0000FF"/>
          <w:sz w:val="24"/>
          <w:lang w:eastAsia="zh-CN"/>
        </w:rPr>
        <w:t>）</w:t>
      </w:r>
      <w:r>
        <w:rPr>
          <w:rFonts w:hint="eastAsia" w:ascii="仿宋" w:hAnsi="仿宋" w:eastAsia="仿宋"/>
          <w:b/>
          <w:color w:val="0000FF"/>
          <w:sz w:val="24"/>
        </w:rPr>
        <w:t>服务类项目按季/年/项目支付适用：</w:t>
      </w:r>
      <w:r>
        <w:rPr>
          <w:rFonts w:hint="eastAsia" w:ascii="仿宋" w:hAnsi="仿宋" w:eastAsia="仿宋"/>
          <w:bCs/>
          <w:color w:val="0000FF"/>
          <w:sz w:val="24"/>
        </w:rPr>
        <w:t>合同签订后7个工作日内支付一年合同款的20%。采购人按季度根据服务质量考核情况并收到正式发票后7个工作日内支付该季度款项。</w:t>
      </w:r>
    </w:p>
    <w:p>
      <w:pPr>
        <w:snapToGrid w:val="0"/>
        <w:spacing w:line="360" w:lineRule="auto"/>
        <w:ind w:firstLine="361" w:firstLineChars="150"/>
        <w:rPr>
          <w:rFonts w:hint="eastAsia" w:ascii="仿宋" w:hAnsi="仿宋" w:eastAsia="仿宋"/>
          <w:color w:val="0000FF"/>
          <w:sz w:val="24"/>
          <w:lang w:eastAsia="zh-CN"/>
        </w:rPr>
      </w:pPr>
      <w:r>
        <w:rPr>
          <w:rFonts w:hint="eastAsia" w:ascii="仿宋" w:hAnsi="仿宋" w:eastAsia="仿宋"/>
          <w:b/>
          <w:bCs/>
          <w:color w:val="0000FF"/>
          <w:sz w:val="24"/>
        </w:rPr>
        <w:t>（</w:t>
      </w:r>
      <w:r>
        <w:rPr>
          <w:rFonts w:hint="eastAsia" w:ascii="仿宋" w:hAnsi="仿宋" w:eastAsia="仿宋"/>
          <w:b/>
          <w:bCs/>
          <w:color w:val="0000FF"/>
          <w:sz w:val="24"/>
          <w:lang w:val="en-US" w:eastAsia="zh-CN"/>
        </w:rPr>
        <w:t>2</w:t>
      </w:r>
      <w:r>
        <w:rPr>
          <w:rFonts w:hint="eastAsia" w:ascii="仿宋" w:hAnsi="仿宋" w:eastAsia="仿宋"/>
          <w:b/>
          <w:bCs/>
          <w:color w:val="0000FF"/>
          <w:sz w:val="24"/>
        </w:rPr>
        <w:t>）服</w:t>
      </w:r>
      <w:r>
        <w:rPr>
          <w:rFonts w:hint="eastAsia" w:ascii="仿宋" w:hAnsi="仿宋" w:eastAsia="仿宋"/>
          <w:b/>
          <w:color w:val="0000FF"/>
          <w:sz w:val="24"/>
        </w:rPr>
        <w:t>务类按月支付适用</w:t>
      </w:r>
      <w:r>
        <w:rPr>
          <w:rFonts w:hint="eastAsia" w:ascii="仿宋" w:hAnsi="仿宋" w:eastAsia="仿宋"/>
          <w:color w:val="0000FF"/>
          <w:sz w:val="24"/>
        </w:rPr>
        <w:t>：合同签订后，服务费按月度等比例支付，于次月根据考核结果凭供应商开具的税务发票后7个工作日之内支付，合同期最后一个月的合同款在供应商按照采购人要求完成交接后根据考核结果凭供应商开具的税务发票支付。第二年度和第三年度付款方式同第一年度付款方式。</w:t>
      </w:r>
      <w:r>
        <w:rPr>
          <w:rFonts w:hint="eastAsia" w:ascii="仿宋" w:hAnsi="仿宋" w:eastAsia="仿宋"/>
          <w:color w:val="0000FF"/>
          <w:sz w:val="24"/>
          <w:lang w:eastAsia="zh-CN"/>
        </w:rPr>
        <w:t>】</w:t>
      </w:r>
    </w:p>
    <w:p>
      <w:pPr>
        <w:snapToGrid w:val="0"/>
        <w:spacing w:line="360" w:lineRule="auto"/>
        <w:ind w:firstLine="360" w:firstLineChars="150"/>
        <w:rPr>
          <w:rFonts w:hint="eastAsia" w:ascii="仿宋" w:hAnsi="仿宋" w:eastAsia="仿宋"/>
          <w:color w:val="0000FF"/>
          <w:sz w:val="24"/>
          <w:lang w:eastAsia="zh-CN"/>
        </w:rPr>
      </w:pPr>
      <w:r>
        <w:rPr>
          <w:rFonts w:hint="eastAsia" w:ascii="仿宋" w:hAnsi="仿宋" w:eastAsia="仿宋"/>
          <w:color w:val="0000FF"/>
          <w:sz w:val="24"/>
          <w:lang w:val="en-US" w:eastAsia="zh-CN"/>
        </w:rPr>
        <w:t>【</w:t>
      </w:r>
      <w:r>
        <w:rPr>
          <w:rFonts w:hint="eastAsia" w:ascii="仿宋" w:hAnsi="仿宋" w:eastAsia="仿宋"/>
          <w:b/>
          <w:bCs/>
          <w:color w:val="0000FF"/>
          <w:sz w:val="24"/>
          <w:u w:val="single"/>
          <w:lang w:val="en-US" w:eastAsia="zh-CN"/>
        </w:rPr>
        <w:t>说明</w:t>
      </w:r>
      <w:r>
        <w:rPr>
          <w:rFonts w:hint="eastAsia" w:ascii="仿宋" w:hAnsi="仿宋" w:eastAsia="仿宋"/>
          <w:b/>
          <w:bCs/>
          <w:color w:val="0000FF"/>
          <w:sz w:val="24"/>
          <w:lang w:val="en-US" w:eastAsia="zh-CN"/>
        </w:rPr>
        <w:t>：</w:t>
      </w:r>
      <w:r>
        <w:rPr>
          <w:rFonts w:hint="eastAsia" w:ascii="仿宋" w:hAnsi="仿宋" w:eastAsia="仿宋"/>
          <w:color w:val="0000FF"/>
          <w:sz w:val="24"/>
        </w:rPr>
        <w:t>应当在政府采购合同中约定预付款，预付款比例原则上不低于合同金额的40％，最多不得高于70%</w:t>
      </w:r>
      <w:r>
        <w:rPr>
          <w:rFonts w:hint="eastAsia" w:ascii="仿宋" w:hAnsi="仿宋" w:eastAsia="仿宋"/>
          <w:color w:val="0000FF"/>
          <w:sz w:val="24"/>
          <w:lang w:eastAsia="zh-CN"/>
        </w:rPr>
        <w:t>。</w:t>
      </w:r>
      <w:r>
        <w:rPr>
          <w:rFonts w:hint="eastAsia" w:ascii="仿宋" w:hAnsi="仿宋" w:eastAsia="仿宋"/>
          <w:color w:val="0000FF"/>
          <w:sz w:val="24"/>
        </w:rPr>
        <w:t>采购项目实施以人工投入为主的，可适当降低预付款比例，但不得低于20%。项目分年安排预算的，每年预付款比例不低于项目年度计划支付资金额的30％。</w:t>
      </w:r>
      <w:r>
        <w:rPr>
          <w:rFonts w:hint="eastAsia" w:ascii="仿宋" w:hAnsi="仿宋" w:eastAsia="仿宋"/>
          <w:color w:val="0000FF"/>
          <w:sz w:val="24"/>
          <w:lang w:val="en-US" w:eastAsia="zh-CN"/>
        </w:rPr>
        <w:t>使用</w:t>
      </w:r>
      <w:r>
        <w:rPr>
          <w:rFonts w:hint="eastAsia" w:ascii="仿宋" w:hAnsi="仿宋" w:eastAsia="仿宋"/>
          <w:color w:val="0000FF"/>
          <w:sz w:val="24"/>
        </w:rPr>
        <w:t>单位根据项目特点、供应商诚信等因素，可以要求供应商提交银行、保险公司等金融机构出具的预付款保函或其他担保措施</w:t>
      </w:r>
      <w:r>
        <w:rPr>
          <w:rFonts w:hint="eastAsia" w:ascii="仿宋" w:hAnsi="仿宋" w:eastAsia="仿宋"/>
          <w:color w:val="0000FF"/>
          <w:sz w:val="24"/>
          <w:lang w:eastAsia="zh-CN"/>
        </w:rPr>
        <w:t>。</w:t>
      </w:r>
    </w:p>
    <w:p>
      <w:pPr>
        <w:snapToGrid w:val="0"/>
        <w:spacing w:line="360" w:lineRule="auto"/>
        <w:ind w:firstLine="602" w:firstLineChars="250"/>
        <w:rPr>
          <w:rFonts w:hint="eastAsia" w:ascii="仿宋" w:hAnsi="仿宋" w:eastAsia="仿宋"/>
          <w:color w:val="0000FF"/>
          <w:sz w:val="24"/>
          <w:lang w:eastAsia="zh-CN"/>
        </w:rPr>
      </w:pPr>
      <w:r>
        <w:rPr>
          <w:rFonts w:hint="eastAsia" w:ascii="仿宋" w:hAnsi="仿宋" w:eastAsia="仿宋"/>
          <w:b/>
          <w:bCs/>
          <w:color w:val="0000FF"/>
          <w:sz w:val="24"/>
          <w:u w:val="single"/>
          <w:lang w:val="en-US" w:eastAsia="zh-CN"/>
        </w:rPr>
        <w:t>注意</w:t>
      </w:r>
      <w:r>
        <w:rPr>
          <w:rFonts w:hint="eastAsia" w:ascii="仿宋" w:hAnsi="仿宋" w:eastAsia="仿宋"/>
          <w:b/>
          <w:bCs/>
          <w:color w:val="0000FF"/>
          <w:sz w:val="24"/>
          <w:lang w:val="en-US" w:eastAsia="zh-CN"/>
        </w:rPr>
        <w:t>：</w:t>
      </w:r>
      <w:r>
        <w:rPr>
          <w:rFonts w:hint="eastAsia" w:ascii="仿宋" w:hAnsi="仿宋" w:eastAsia="仿宋"/>
          <w:color w:val="0000FF"/>
          <w:sz w:val="24"/>
        </w:rPr>
        <w:t>不得将采购文件和合同中未规定的义务以及审计作为向供应商付款的条件</w:t>
      </w:r>
      <w:r>
        <w:rPr>
          <w:rFonts w:hint="eastAsia" w:ascii="仿宋" w:hAnsi="仿宋" w:eastAsia="仿宋"/>
          <w:color w:val="0000FF"/>
          <w:sz w:val="24"/>
          <w:lang w:eastAsia="zh-CN"/>
        </w:rPr>
        <w:t>；</w:t>
      </w:r>
    </w:p>
    <w:p>
      <w:pPr>
        <w:snapToGrid w:val="0"/>
        <w:spacing w:line="360" w:lineRule="auto"/>
        <w:rPr>
          <w:rFonts w:hint="eastAsia" w:ascii="仿宋" w:hAnsi="仿宋" w:eastAsia="仿宋"/>
          <w:color w:val="0000FF"/>
          <w:sz w:val="24"/>
          <w:lang w:eastAsia="zh-CN"/>
        </w:rPr>
      </w:pPr>
      <w:r>
        <w:rPr>
          <w:rFonts w:hint="eastAsia" w:ascii="仿宋" w:hAnsi="仿宋" w:eastAsia="仿宋"/>
          <w:color w:val="0000FF"/>
          <w:sz w:val="24"/>
        </w:rPr>
        <w:t>不得约定验收合格后分期付款和预留质量保证金</w:t>
      </w:r>
      <w:r>
        <w:rPr>
          <w:rFonts w:hint="eastAsia" w:ascii="仿宋" w:hAnsi="仿宋" w:eastAsia="仿宋"/>
          <w:color w:val="0000FF"/>
          <w:sz w:val="24"/>
          <w:lang w:eastAsia="zh-CN"/>
        </w:rPr>
        <w:t>；</w:t>
      </w:r>
      <w:r>
        <w:rPr>
          <w:rFonts w:hint="eastAsia" w:ascii="仿宋" w:hAnsi="仿宋" w:eastAsia="仿宋"/>
          <w:color w:val="0000FF"/>
          <w:sz w:val="24"/>
        </w:rPr>
        <w:t>对于满足合同约定支付条件的，应自收到发票后7个工作日内将资金支付到合同约定的供应商账户，不得以机构变动、人员更替、政策调整、单位放假等为由延迟付款。</w:t>
      </w:r>
      <w:r>
        <w:rPr>
          <w:rFonts w:hint="eastAsia" w:ascii="仿宋" w:hAnsi="仿宋" w:eastAsia="仿宋"/>
          <w:color w:val="0000FF"/>
          <w:sz w:val="24"/>
          <w:lang w:eastAsia="zh-CN"/>
        </w:rPr>
        <w:t>】</w:t>
      </w:r>
    </w:p>
    <w:p>
      <w:pPr>
        <w:snapToGrid w:val="0"/>
        <w:spacing w:line="360" w:lineRule="auto"/>
        <w:ind w:firstLine="480" w:firstLineChars="200"/>
        <w:rPr>
          <w:rFonts w:ascii="仿宋_GB2312" w:hAnsi="宋体"/>
          <w:kern w:val="0"/>
          <w:sz w:val="24"/>
        </w:rPr>
      </w:pPr>
      <w:r>
        <w:rPr>
          <w:rFonts w:hint="eastAsia" w:ascii="仿宋_GB2312" w:hAnsi="宋体"/>
          <w:kern w:val="0"/>
          <w:sz w:val="24"/>
        </w:rPr>
        <w:t>5.</w:t>
      </w:r>
      <w:r>
        <w:rPr>
          <w:rFonts w:hint="eastAsia" w:ascii="仿宋_GB2312" w:hAnsi="宋体"/>
          <w:kern w:val="0"/>
          <w:sz w:val="24"/>
          <w:lang w:val="en-US" w:eastAsia="zh-CN"/>
        </w:rPr>
        <w:t>4</w:t>
      </w:r>
      <w:r>
        <w:rPr>
          <w:rFonts w:hint="eastAsia" w:ascii="仿宋_GB2312" w:hAnsi="宋体"/>
          <w:kern w:val="0"/>
          <w:sz w:val="24"/>
        </w:rPr>
        <w:t>培训要求</w:t>
      </w:r>
      <w:r>
        <w:rPr>
          <w:rFonts w:hint="eastAsia" w:ascii="仿宋" w:hAnsi="仿宋" w:eastAsia="仿宋"/>
          <w:color w:val="0000FF"/>
          <w:sz w:val="24"/>
        </w:rPr>
        <w:t>【若是异地培训须作出特别说明】</w:t>
      </w:r>
      <w:r>
        <w:rPr>
          <w:rFonts w:hint="eastAsia" w:ascii="仿宋_GB2312" w:hAnsi="宋体"/>
          <w:kern w:val="0"/>
          <w:sz w:val="24"/>
        </w:rPr>
        <w:t>：</w:t>
      </w:r>
    </w:p>
    <w:p>
      <w:pPr>
        <w:snapToGrid w:val="0"/>
        <w:spacing w:line="360" w:lineRule="auto"/>
        <w:ind w:firstLine="480" w:firstLineChars="200"/>
        <w:rPr>
          <w:rFonts w:ascii="仿宋" w:hAnsi="仿宋" w:eastAsia="仿宋"/>
          <w:kern w:val="0"/>
          <w:sz w:val="24"/>
        </w:rPr>
      </w:pPr>
      <w:r>
        <w:rPr>
          <w:rFonts w:hint="eastAsia" w:ascii="仿宋" w:hAnsi="仿宋" w:eastAsia="仿宋"/>
          <w:kern w:val="0"/>
          <w:sz w:val="24"/>
        </w:rPr>
        <w:t>（1）培训内容：；</w:t>
      </w:r>
    </w:p>
    <w:p>
      <w:pPr>
        <w:snapToGrid w:val="0"/>
        <w:spacing w:line="360" w:lineRule="auto"/>
        <w:ind w:firstLine="480" w:firstLineChars="200"/>
        <w:rPr>
          <w:rFonts w:ascii="仿宋" w:hAnsi="仿宋" w:eastAsia="仿宋"/>
          <w:kern w:val="0"/>
          <w:sz w:val="24"/>
        </w:rPr>
      </w:pPr>
      <w:r>
        <w:rPr>
          <w:rFonts w:hint="eastAsia" w:ascii="仿宋" w:hAnsi="仿宋" w:eastAsia="仿宋"/>
          <w:kern w:val="0"/>
          <w:sz w:val="24"/>
        </w:rPr>
        <w:t>（2）培训时间地点：；</w:t>
      </w:r>
    </w:p>
    <w:p>
      <w:pPr>
        <w:pStyle w:val="8"/>
        <w:rPr>
          <w:rFonts w:ascii="仿宋" w:hAnsi="仿宋" w:eastAsia="仿宋"/>
          <w:kern w:val="0"/>
          <w:sz w:val="24"/>
        </w:rPr>
      </w:pPr>
      <w:r>
        <w:rPr>
          <w:rFonts w:hint="eastAsia"/>
        </w:rPr>
        <w:t xml:space="preserve">   </w:t>
      </w:r>
      <w:r>
        <w:rPr>
          <w:rFonts w:hint="eastAsia" w:ascii="仿宋" w:hAnsi="仿宋" w:eastAsia="仿宋"/>
          <w:kern w:val="0"/>
          <w:sz w:val="24"/>
        </w:rPr>
        <w:t>（3）培训对象：；</w:t>
      </w:r>
    </w:p>
    <w:p>
      <w:pPr>
        <w:pStyle w:val="8"/>
        <w:ind w:firstLine="465"/>
        <w:rPr>
          <w:rFonts w:ascii="仿宋" w:hAnsi="仿宋" w:eastAsia="仿宋"/>
          <w:kern w:val="0"/>
          <w:sz w:val="24"/>
        </w:rPr>
      </w:pPr>
      <w:r>
        <w:rPr>
          <w:rFonts w:hint="eastAsia" w:ascii="仿宋" w:hAnsi="仿宋" w:eastAsia="仿宋"/>
          <w:kern w:val="0"/>
          <w:sz w:val="24"/>
        </w:rPr>
        <w:t>（4）培训师资力量：；</w:t>
      </w:r>
    </w:p>
    <w:p>
      <w:pPr>
        <w:pStyle w:val="8"/>
        <w:ind w:firstLine="465"/>
        <w:rPr>
          <w:rFonts w:ascii="仿宋" w:hAnsi="仿宋" w:eastAsia="仿宋"/>
          <w:kern w:val="0"/>
          <w:sz w:val="24"/>
        </w:rPr>
      </w:pPr>
      <w:r>
        <w:rPr>
          <w:rFonts w:hint="eastAsia" w:ascii="仿宋" w:hAnsi="仿宋" w:eastAsia="仿宋"/>
          <w:kern w:val="0"/>
          <w:sz w:val="24"/>
        </w:rPr>
        <w:t>（5）其他培训要求：。</w:t>
      </w:r>
    </w:p>
    <w:p>
      <w:pPr>
        <w:spacing w:line="360" w:lineRule="auto"/>
        <w:ind w:left="6" w:leftChars="2" w:firstLine="360" w:firstLineChars="150"/>
        <w:rPr>
          <w:rFonts w:hint="eastAsia" w:ascii="仿宋_GB2312" w:hAnsi="宋体"/>
          <w:kern w:val="0"/>
          <w:sz w:val="24"/>
        </w:rPr>
      </w:pPr>
      <w:r>
        <w:rPr>
          <w:rFonts w:hint="eastAsia" w:ascii="仿宋_GB2312" w:hAnsi="宋体"/>
          <w:kern w:val="0"/>
          <w:sz w:val="24"/>
        </w:rPr>
        <w:t>5.</w:t>
      </w:r>
      <w:r>
        <w:rPr>
          <w:rFonts w:hint="eastAsia" w:ascii="仿宋_GB2312" w:hAnsi="宋体"/>
          <w:kern w:val="0"/>
          <w:sz w:val="24"/>
          <w:lang w:val="en-US" w:eastAsia="zh-CN"/>
        </w:rPr>
        <w:t>5</w:t>
      </w:r>
      <w:r>
        <w:rPr>
          <w:rFonts w:hint="eastAsia" w:ascii="仿宋_GB2312" w:hAnsi="宋体"/>
          <w:kern w:val="0"/>
          <w:sz w:val="24"/>
        </w:rPr>
        <w:t xml:space="preserve"> 备品备件及耗材要求：</w:t>
      </w:r>
    </w:p>
    <w:p>
      <w:pPr>
        <w:spacing w:line="360" w:lineRule="auto"/>
        <w:ind w:left="6" w:leftChars="2" w:firstLine="360" w:firstLineChars="150"/>
        <w:rPr>
          <w:rFonts w:ascii="仿宋_GB2312" w:hAnsi="宋体"/>
          <w:kern w:val="0"/>
          <w:sz w:val="24"/>
        </w:rPr>
      </w:pPr>
      <w:r>
        <w:rPr>
          <w:rFonts w:hint="eastAsia" w:ascii="仿宋" w:hAnsi="仿宋" w:eastAsia="仿宋"/>
          <w:bCs/>
          <w:color w:val="0000FF"/>
          <w:sz w:val="24"/>
        </w:rPr>
        <w:t>【</w:t>
      </w:r>
      <w:r>
        <w:rPr>
          <w:rFonts w:hint="eastAsia" w:ascii="仿宋" w:hAnsi="仿宋" w:eastAsia="仿宋"/>
          <w:bCs/>
          <w:color w:val="0000FF"/>
          <w:sz w:val="24"/>
          <w:lang w:val="en-US" w:eastAsia="zh-CN"/>
        </w:rPr>
        <w:t>如：</w:t>
      </w:r>
      <w:r>
        <w:rPr>
          <w:rFonts w:hint="eastAsia" w:ascii="仿宋" w:hAnsi="仿宋" w:eastAsia="仿宋"/>
          <w:bCs/>
          <w:color w:val="0000FF"/>
          <w:sz w:val="24"/>
        </w:rPr>
        <w:t>提出具体备品备件、耗材等需求、需要</w:t>
      </w:r>
      <w:r>
        <w:rPr>
          <w:rFonts w:ascii="仿宋" w:hAnsi="仿宋" w:eastAsia="仿宋"/>
          <w:bCs/>
          <w:color w:val="0000FF"/>
          <w:sz w:val="24"/>
        </w:rPr>
        <w:t>维修点提供足够的备品备件耗材以适应采购人维修需求等</w:t>
      </w:r>
      <w:r>
        <w:rPr>
          <w:rFonts w:hint="eastAsia" w:ascii="仿宋" w:hAnsi="仿宋" w:eastAsia="仿宋"/>
          <w:bCs/>
          <w:color w:val="0000FF"/>
          <w:sz w:val="24"/>
        </w:rPr>
        <w:t>】</w:t>
      </w:r>
    </w:p>
    <w:p>
      <w:pPr>
        <w:snapToGrid w:val="0"/>
        <w:spacing w:line="360" w:lineRule="auto"/>
        <w:ind w:firstLine="480" w:firstLineChars="200"/>
        <w:rPr>
          <w:rFonts w:ascii="仿宋_GB2312" w:hAnsi="宋体"/>
          <w:kern w:val="0"/>
          <w:sz w:val="24"/>
        </w:rPr>
      </w:pPr>
      <w:r>
        <w:rPr>
          <w:rFonts w:hint="eastAsia" w:ascii="仿宋_GB2312" w:hAnsi="宋体"/>
          <w:kern w:val="0"/>
          <w:sz w:val="24"/>
        </w:rPr>
        <w:t>5.</w:t>
      </w:r>
      <w:r>
        <w:rPr>
          <w:rFonts w:hint="eastAsia" w:ascii="仿宋_GB2312" w:hAnsi="宋体"/>
          <w:kern w:val="0"/>
          <w:sz w:val="24"/>
          <w:lang w:val="en-US" w:eastAsia="zh-CN"/>
        </w:rPr>
        <w:t>6</w:t>
      </w:r>
      <w:r>
        <w:rPr>
          <w:rFonts w:hint="eastAsia" w:ascii="仿宋_GB2312" w:hAnsi="宋体"/>
          <w:kern w:val="0"/>
          <w:sz w:val="24"/>
        </w:rPr>
        <w:t>其他要求：</w:t>
      </w:r>
    </w:p>
    <w:p>
      <w:pPr>
        <w:pStyle w:val="16"/>
        <w:spacing w:after="240"/>
        <w:jc w:val="left"/>
        <w:outlineLvl w:val="1"/>
        <w:rPr>
          <w:rFonts w:ascii="仿宋_GB2312" w:eastAsia="仿宋_GB2312"/>
          <w:sz w:val="30"/>
          <w:szCs w:val="30"/>
        </w:rPr>
      </w:pPr>
      <w:bookmarkStart w:id="14" w:name="_Toc486423875"/>
      <w:bookmarkStart w:id="15" w:name="_Toc493956025"/>
      <w:bookmarkStart w:id="16" w:name="_Toc493957137"/>
      <w:r>
        <w:rPr>
          <w:rFonts w:hint="eastAsia" w:ascii="仿宋_GB2312" w:eastAsia="仿宋_GB2312"/>
          <w:sz w:val="30"/>
          <w:szCs w:val="30"/>
        </w:rPr>
        <w:t>六</w:t>
      </w:r>
      <w:r>
        <w:rPr>
          <w:rFonts w:hint="eastAsia" w:ascii="仿宋_GB2312" w:eastAsia="仿宋_GB2312"/>
          <w:sz w:val="30"/>
          <w:szCs w:val="30"/>
          <w:lang w:eastAsia="zh-CN"/>
        </w:rPr>
        <w:t>、</w:t>
      </w:r>
      <w:r>
        <w:rPr>
          <w:rFonts w:hint="eastAsia" w:ascii="仿宋_GB2312" w:eastAsia="仿宋_GB2312"/>
          <w:sz w:val="30"/>
          <w:szCs w:val="30"/>
        </w:rPr>
        <w:t>工期及供货地点要求</w:t>
      </w:r>
      <w:bookmarkEnd w:id="14"/>
      <w:bookmarkEnd w:id="15"/>
      <w:bookmarkEnd w:id="16"/>
    </w:p>
    <w:p>
      <w:pPr>
        <w:pStyle w:val="6"/>
        <w:spacing w:line="360" w:lineRule="auto"/>
        <w:ind w:firstLine="480"/>
        <w:rPr>
          <w:rFonts w:hint="eastAsia" w:ascii="仿宋_GB2312" w:eastAsia="仿宋_GB2312"/>
          <w:sz w:val="24"/>
          <w:szCs w:val="24"/>
        </w:rPr>
      </w:pPr>
      <w:r>
        <w:rPr>
          <w:rFonts w:ascii="仿宋_GB2312" w:eastAsia="仿宋_GB2312"/>
          <w:sz w:val="24"/>
          <w:szCs w:val="24"/>
        </w:rPr>
        <w:t>6</w:t>
      </w:r>
      <w:r>
        <w:rPr>
          <w:rFonts w:hint="eastAsia" w:ascii="仿宋_GB2312" w:eastAsia="仿宋_GB2312"/>
          <w:sz w:val="24"/>
          <w:szCs w:val="24"/>
        </w:rPr>
        <w:t xml:space="preserve">.1 </w:t>
      </w:r>
      <w:r>
        <w:rPr>
          <w:rFonts w:hint="eastAsia" w:ascii="仿宋_GB2312" w:hAnsi="宋体" w:eastAsia="仿宋_GB2312" w:cs="Times New Roman"/>
          <w:kern w:val="0"/>
          <w:sz w:val="24"/>
          <w:szCs w:val="24"/>
          <w:lang w:val="en-US" w:eastAsia="zh-CN" w:bidi="ar-SA"/>
        </w:rPr>
        <w:t>工期要求</w:t>
      </w:r>
      <w:r>
        <w:rPr>
          <w:rFonts w:hint="eastAsia" w:ascii="仿宋_GB2312" w:eastAsia="仿宋_GB2312"/>
          <w:sz w:val="24"/>
          <w:szCs w:val="24"/>
        </w:rPr>
        <w:t>：</w:t>
      </w:r>
    </w:p>
    <w:p>
      <w:pPr>
        <w:pStyle w:val="6"/>
        <w:spacing w:line="360" w:lineRule="auto"/>
        <w:ind w:firstLine="480"/>
        <w:rPr>
          <w:rFonts w:ascii="仿宋_GB2312" w:eastAsia="仿宋_GB2312"/>
          <w:sz w:val="24"/>
          <w:szCs w:val="24"/>
        </w:rPr>
      </w:pPr>
      <w:r>
        <w:rPr>
          <w:rFonts w:hint="eastAsia" w:ascii="仿宋" w:hAnsi="仿宋" w:eastAsia="仿宋"/>
          <w:color w:val="0000FF"/>
          <w:sz w:val="24"/>
          <w:szCs w:val="24"/>
        </w:rPr>
        <w:t>【合同签订后</w:t>
      </w:r>
      <w:r>
        <w:rPr>
          <w:rFonts w:hint="eastAsia" w:ascii="仿宋" w:hAnsi="仿宋" w:eastAsia="仿宋"/>
          <w:color w:val="0000FF"/>
          <w:sz w:val="24"/>
          <w:szCs w:val="24"/>
          <w:u w:val="single"/>
        </w:rPr>
        <w:t xml:space="preserve">  </w:t>
      </w:r>
      <w:r>
        <w:rPr>
          <w:rFonts w:hint="eastAsia" w:ascii="仿宋" w:hAnsi="仿宋" w:eastAsia="仿宋"/>
          <w:color w:val="0000FF"/>
          <w:sz w:val="24"/>
          <w:szCs w:val="24"/>
        </w:rPr>
        <w:t>日内</w:t>
      </w:r>
      <w:r>
        <w:rPr>
          <w:rFonts w:hint="eastAsia" w:ascii="仿宋" w:hAnsi="仿宋" w:eastAsia="仿宋"/>
          <w:color w:val="0000FF"/>
          <w:sz w:val="24"/>
          <w:szCs w:val="24"/>
          <w:lang w:val="en-US" w:eastAsia="zh-CN"/>
        </w:rPr>
        <w:t>完成供货</w:t>
      </w:r>
      <w:r>
        <w:rPr>
          <w:rFonts w:hint="eastAsia" w:ascii="仿宋" w:hAnsi="仿宋" w:eastAsia="仿宋"/>
          <w:color w:val="0000FF"/>
          <w:sz w:val="24"/>
          <w:szCs w:val="24"/>
        </w:rPr>
        <w:t>】</w:t>
      </w:r>
    </w:p>
    <w:p>
      <w:pPr>
        <w:pStyle w:val="6"/>
        <w:spacing w:line="360" w:lineRule="auto"/>
        <w:ind w:firstLine="480"/>
        <w:rPr>
          <w:rFonts w:hint="eastAsia" w:ascii="仿宋_GB2312" w:eastAsia="仿宋_GB2312"/>
          <w:sz w:val="24"/>
          <w:szCs w:val="24"/>
        </w:rPr>
      </w:pPr>
      <w:r>
        <w:rPr>
          <w:rFonts w:ascii="仿宋_GB2312" w:eastAsia="仿宋_GB2312"/>
          <w:sz w:val="24"/>
          <w:szCs w:val="24"/>
        </w:rPr>
        <w:t>6</w:t>
      </w:r>
      <w:r>
        <w:rPr>
          <w:rFonts w:hint="eastAsia" w:ascii="仿宋_GB2312" w:eastAsia="仿宋_GB2312"/>
          <w:sz w:val="24"/>
          <w:szCs w:val="24"/>
        </w:rPr>
        <w:t>.2 供货（安装）地点要求：</w:t>
      </w:r>
    </w:p>
    <w:p>
      <w:pPr>
        <w:pStyle w:val="6"/>
        <w:spacing w:line="360" w:lineRule="auto"/>
        <w:ind w:firstLine="480"/>
        <w:rPr>
          <w:rFonts w:ascii="仿宋_GB2312" w:eastAsia="仿宋_GB2312"/>
          <w:sz w:val="24"/>
          <w:szCs w:val="24"/>
        </w:rPr>
      </w:pPr>
      <w:r>
        <w:rPr>
          <w:rFonts w:hint="eastAsia" w:ascii="仿宋" w:hAnsi="仿宋" w:eastAsia="仿宋"/>
          <w:color w:val="0000FF"/>
          <w:sz w:val="24"/>
          <w:szCs w:val="24"/>
        </w:rPr>
        <w:t>【全部货物及随附单证和技术资料等送达采购人指定地点，可明确</w:t>
      </w:r>
      <w:r>
        <w:rPr>
          <w:rFonts w:hint="eastAsia" w:ascii="仿宋" w:hAnsi="仿宋" w:eastAsia="仿宋"/>
          <w:color w:val="0000FF"/>
          <w:sz w:val="24"/>
          <w:szCs w:val="24"/>
          <w:lang w:val="en-US" w:eastAsia="zh-CN"/>
        </w:rPr>
        <w:t>具体</w:t>
      </w:r>
      <w:r>
        <w:rPr>
          <w:rFonts w:hint="eastAsia" w:ascii="仿宋" w:hAnsi="仿宋" w:eastAsia="仿宋"/>
          <w:color w:val="0000FF"/>
          <w:sz w:val="24"/>
          <w:szCs w:val="24"/>
        </w:rPr>
        <w:t>地点】</w:t>
      </w:r>
    </w:p>
    <w:p>
      <w:pPr>
        <w:pStyle w:val="16"/>
        <w:spacing w:after="240"/>
        <w:jc w:val="left"/>
        <w:outlineLvl w:val="1"/>
        <w:rPr>
          <w:rFonts w:hint="eastAsia" w:ascii="仿宋_GB2312" w:eastAsia="仿宋_GB2312"/>
          <w:sz w:val="30"/>
          <w:szCs w:val="30"/>
          <w:lang w:val="en-US" w:eastAsia="zh-CN"/>
        </w:rPr>
      </w:pPr>
      <w:bookmarkStart w:id="17" w:name="_Toc493956026"/>
      <w:bookmarkStart w:id="18" w:name="_Toc486423876"/>
      <w:bookmarkStart w:id="19" w:name="_Toc493957138"/>
      <w:r>
        <w:rPr>
          <w:rFonts w:hint="eastAsia" w:ascii="仿宋_GB2312" w:eastAsia="仿宋_GB2312"/>
          <w:sz w:val="30"/>
          <w:szCs w:val="30"/>
        </w:rPr>
        <w:t>七</w:t>
      </w:r>
      <w:r>
        <w:rPr>
          <w:rFonts w:hint="eastAsia" w:ascii="仿宋_GB2312" w:eastAsia="仿宋_GB2312"/>
          <w:sz w:val="30"/>
          <w:szCs w:val="30"/>
          <w:lang w:eastAsia="zh-CN"/>
        </w:rPr>
        <w:t>、</w:t>
      </w:r>
      <w:r>
        <w:rPr>
          <w:rFonts w:hint="eastAsia" w:ascii="仿宋_GB2312" w:eastAsia="仿宋_GB2312"/>
          <w:sz w:val="30"/>
          <w:szCs w:val="30"/>
        </w:rPr>
        <w:t>安装、调试</w:t>
      </w:r>
      <w:r>
        <w:rPr>
          <w:rFonts w:hint="eastAsia" w:ascii="仿宋_GB2312" w:eastAsia="仿宋_GB2312"/>
          <w:sz w:val="30"/>
          <w:szCs w:val="30"/>
          <w:lang w:eastAsia="zh-CN"/>
        </w:rPr>
        <w:t>、</w:t>
      </w:r>
      <w:r>
        <w:rPr>
          <w:rFonts w:hint="eastAsia" w:ascii="仿宋_GB2312" w:eastAsia="仿宋_GB2312"/>
          <w:sz w:val="30"/>
          <w:szCs w:val="30"/>
          <w:lang w:val="en-US" w:eastAsia="zh-CN"/>
        </w:rPr>
        <w:t>试运行要求</w:t>
      </w:r>
    </w:p>
    <w:p>
      <w:pPr>
        <w:pStyle w:val="16"/>
        <w:spacing w:after="240"/>
        <w:ind w:firstLine="480" w:firstLineChars="200"/>
        <w:jc w:val="left"/>
        <w:outlineLvl w:val="1"/>
        <w:rPr>
          <w:rFonts w:hint="eastAsia" w:ascii="仿宋_GB2312" w:eastAsia="仿宋_GB2312"/>
          <w:sz w:val="30"/>
          <w:szCs w:val="30"/>
          <w:lang w:val="en-US" w:eastAsia="zh-CN"/>
        </w:rPr>
      </w:pPr>
      <w:r>
        <w:rPr>
          <w:rFonts w:hint="eastAsia" w:ascii="仿宋" w:hAnsi="仿宋" w:eastAsia="仿宋"/>
          <w:b w:val="0"/>
          <w:bCs w:val="0"/>
          <w:color w:val="0000FF"/>
          <w:sz w:val="24"/>
          <w:szCs w:val="24"/>
        </w:rPr>
        <w:t>【交货后</w:t>
      </w:r>
      <w:r>
        <w:rPr>
          <w:rFonts w:hint="eastAsia" w:ascii="仿宋" w:hAnsi="仿宋" w:eastAsia="仿宋"/>
          <w:b w:val="0"/>
          <w:bCs w:val="0"/>
          <w:color w:val="0000FF"/>
          <w:sz w:val="24"/>
          <w:szCs w:val="24"/>
          <w:u w:val="single"/>
        </w:rPr>
        <w:t xml:space="preserve">  </w:t>
      </w:r>
      <w:r>
        <w:rPr>
          <w:rFonts w:hint="eastAsia" w:ascii="仿宋" w:hAnsi="仿宋" w:eastAsia="仿宋"/>
          <w:b w:val="0"/>
          <w:bCs w:val="0"/>
          <w:color w:val="0000FF"/>
          <w:sz w:val="24"/>
          <w:szCs w:val="24"/>
        </w:rPr>
        <w:t>日内完成安装、调试，试运行</w:t>
      </w:r>
      <w:r>
        <w:rPr>
          <w:rFonts w:hint="eastAsia" w:ascii="仿宋" w:hAnsi="仿宋" w:eastAsia="仿宋"/>
          <w:b w:val="0"/>
          <w:bCs w:val="0"/>
          <w:color w:val="0000FF"/>
          <w:sz w:val="24"/>
          <w:szCs w:val="24"/>
          <w:u w:val="single"/>
        </w:rPr>
        <w:t xml:space="preserve">  </w:t>
      </w:r>
      <w:r>
        <w:rPr>
          <w:rFonts w:hint="eastAsia" w:ascii="仿宋" w:hAnsi="仿宋" w:eastAsia="仿宋"/>
          <w:b w:val="0"/>
          <w:bCs w:val="0"/>
          <w:color w:val="0000FF"/>
          <w:sz w:val="24"/>
          <w:szCs w:val="24"/>
        </w:rPr>
        <w:t>天】</w:t>
      </w:r>
    </w:p>
    <w:p>
      <w:pPr>
        <w:pStyle w:val="16"/>
        <w:numPr>
          <w:ilvl w:val="0"/>
          <w:numId w:val="6"/>
        </w:numPr>
        <w:spacing w:after="240"/>
        <w:jc w:val="left"/>
        <w:outlineLvl w:val="1"/>
        <w:rPr>
          <w:rFonts w:hint="eastAsia" w:ascii="仿宋_GB2312" w:eastAsia="仿宋_GB2312"/>
          <w:sz w:val="30"/>
          <w:szCs w:val="30"/>
        </w:rPr>
      </w:pPr>
      <w:r>
        <w:rPr>
          <w:rFonts w:hint="eastAsia" w:ascii="仿宋_GB2312" w:eastAsia="仿宋_GB2312"/>
          <w:sz w:val="30"/>
          <w:szCs w:val="30"/>
        </w:rPr>
        <w:t>验收要求</w:t>
      </w:r>
      <w:bookmarkEnd w:id="17"/>
      <w:bookmarkEnd w:id="18"/>
      <w:bookmarkEnd w:id="19"/>
    </w:p>
    <w:p>
      <w:pPr>
        <w:pStyle w:val="16"/>
        <w:numPr>
          <w:ilvl w:val="0"/>
          <w:numId w:val="0"/>
        </w:numPr>
        <w:spacing w:after="240"/>
        <w:ind w:firstLine="480" w:firstLineChars="200"/>
        <w:jc w:val="left"/>
        <w:outlineLvl w:val="1"/>
        <w:rPr>
          <w:rFonts w:hint="eastAsia" w:ascii="仿宋_GB2312" w:eastAsia="仿宋"/>
          <w:sz w:val="30"/>
          <w:szCs w:val="30"/>
          <w:lang w:eastAsia="zh-CN"/>
        </w:rPr>
      </w:pPr>
      <w:r>
        <w:rPr>
          <w:rFonts w:hint="eastAsia" w:ascii="仿宋" w:hAnsi="仿宋" w:eastAsia="仿宋" w:cs="Times New Roman"/>
          <w:b w:val="0"/>
          <w:bCs w:val="0"/>
          <w:color w:val="0000FF"/>
          <w:kern w:val="2"/>
          <w:sz w:val="24"/>
          <w:szCs w:val="24"/>
          <w:lang w:val="en-US" w:eastAsia="zh-CN" w:bidi="ar-SA"/>
        </w:rPr>
        <w:t>【建议和学校验收管理部门确定本项目验收要求。根据项目特点拟定相关内容，应和合同范本中“检验和验收”一致。】</w:t>
      </w:r>
    </w:p>
    <w:p>
      <w:pPr>
        <w:snapToGrid w:val="0"/>
        <w:spacing w:line="360" w:lineRule="auto"/>
        <w:ind w:firstLine="480" w:firstLineChars="200"/>
        <w:rPr>
          <w:rFonts w:ascii="仿宋" w:hAnsi="仿宋" w:eastAsia="仿宋"/>
          <w:kern w:val="0"/>
          <w:sz w:val="24"/>
        </w:rPr>
      </w:pPr>
      <w:bookmarkStart w:id="20" w:name="_Toc493956027"/>
      <w:bookmarkStart w:id="21" w:name="_Toc486423877"/>
      <w:bookmarkStart w:id="22" w:name="_Toc493957139"/>
      <w:r>
        <w:rPr>
          <w:rFonts w:hint="eastAsia" w:ascii="仿宋" w:hAnsi="仿宋" w:eastAsia="仿宋"/>
          <w:kern w:val="0"/>
          <w:sz w:val="24"/>
        </w:rPr>
        <w:t>8.1 验收时间：</w:t>
      </w:r>
      <w:r>
        <w:rPr>
          <w:rFonts w:ascii="仿宋" w:hAnsi="仿宋" w:eastAsia="仿宋"/>
          <w:kern w:val="0"/>
          <w:sz w:val="24"/>
        </w:rPr>
        <w:t xml:space="preserve"> </w:t>
      </w:r>
    </w:p>
    <w:p>
      <w:pPr>
        <w:snapToGrid w:val="0"/>
        <w:spacing w:line="360" w:lineRule="auto"/>
        <w:ind w:firstLine="480" w:firstLineChars="200"/>
        <w:rPr>
          <w:rFonts w:ascii="仿宋" w:hAnsi="仿宋" w:eastAsia="仿宋"/>
          <w:kern w:val="0"/>
          <w:sz w:val="24"/>
        </w:rPr>
      </w:pPr>
      <w:r>
        <w:rPr>
          <w:rFonts w:hint="eastAsia" w:ascii="仿宋" w:hAnsi="仿宋" w:eastAsia="仿宋"/>
          <w:kern w:val="0"/>
          <w:sz w:val="24"/>
        </w:rPr>
        <w:t>8.2验收要求、标准、程序等：</w:t>
      </w:r>
    </w:p>
    <w:p>
      <w:pPr>
        <w:pStyle w:val="15"/>
        <w:snapToGrid w:val="0"/>
        <w:spacing w:before="0" w:beforeAutospacing="0" w:after="0" w:afterAutospacing="0" w:line="360" w:lineRule="auto"/>
        <w:ind w:firstLine="480" w:firstLineChars="200"/>
        <w:jc w:val="both"/>
        <w:rPr>
          <w:rFonts w:ascii="仿宋" w:hAnsi="仿宋" w:eastAsia="仿宋"/>
          <w:color w:val="0000FF"/>
          <w:kern w:val="2"/>
        </w:rPr>
      </w:pPr>
      <w:r>
        <w:rPr>
          <w:rFonts w:hint="eastAsia" w:ascii="仿宋" w:hAnsi="仿宋" w:eastAsia="仿宋"/>
          <w:color w:val="0000FF"/>
          <w:kern w:val="2"/>
        </w:rPr>
        <w:t>8.3【</w:t>
      </w:r>
      <w:r>
        <w:rPr>
          <w:rFonts w:hint="eastAsia" w:ascii="仿宋" w:hAnsi="仿宋" w:eastAsia="仿宋"/>
          <w:b/>
          <w:bCs/>
          <w:color w:val="0000FF"/>
          <w:kern w:val="2"/>
        </w:rPr>
        <w:t>（选择内容）</w:t>
      </w:r>
      <w:r>
        <w:rPr>
          <w:rFonts w:hint="eastAsia" w:ascii="仿宋" w:hAnsi="仿宋" w:eastAsia="仿宋"/>
          <w:color w:val="0000FF"/>
          <w:kern w:val="2"/>
        </w:rPr>
        <w:t>本项目采购人可以邀请参加本项目的综合得分排名第</w:t>
      </w:r>
      <w:r>
        <w:rPr>
          <w:rFonts w:hint="eastAsia" w:ascii="仿宋" w:hAnsi="仿宋" w:eastAsia="仿宋"/>
          <w:color w:val="0000FF"/>
          <w:kern w:val="2"/>
          <w:u w:val="single"/>
        </w:rPr>
        <w:t xml:space="preserve">  </w:t>
      </w:r>
      <w:r>
        <w:rPr>
          <w:rFonts w:hint="eastAsia" w:ascii="仿宋" w:hAnsi="仿宋" w:eastAsia="仿宋"/>
          <w:color w:val="0000FF"/>
          <w:kern w:val="2"/>
        </w:rPr>
        <w:t>名投标人或者第三方机构（机构名称要明确）参与验收；</w:t>
      </w:r>
    </w:p>
    <w:p>
      <w:pPr>
        <w:pStyle w:val="15"/>
        <w:snapToGrid w:val="0"/>
        <w:spacing w:before="0" w:beforeAutospacing="0" w:after="0" w:afterAutospacing="0" w:line="360" w:lineRule="auto"/>
        <w:ind w:firstLine="480" w:firstLineChars="200"/>
        <w:jc w:val="both"/>
        <w:rPr>
          <w:rFonts w:ascii="仿宋" w:hAnsi="仿宋" w:eastAsia="仿宋"/>
          <w:color w:val="0000FF"/>
          <w:kern w:val="2"/>
        </w:rPr>
      </w:pPr>
      <w:r>
        <w:rPr>
          <w:rFonts w:hint="eastAsia" w:ascii="仿宋" w:hAnsi="仿宋" w:eastAsia="仿宋"/>
          <w:color w:val="0000FF"/>
          <w:kern w:val="2"/>
        </w:rPr>
        <w:t>本项目采购人将邀请投标人参与验收、核对中标产品的技术指标、规格型号、保修服务、承诺等内容，是否和招标文件、中标人投标文件的内容相符合；</w:t>
      </w:r>
    </w:p>
    <w:p>
      <w:pPr>
        <w:pStyle w:val="15"/>
        <w:snapToGrid w:val="0"/>
        <w:spacing w:before="0" w:beforeAutospacing="0" w:after="0" w:afterAutospacing="0" w:line="360" w:lineRule="auto"/>
        <w:ind w:firstLine="480" w:firstLineChars="200"/>
        <w:jc w:val="both"/>
        <w:rPr>
          <w:rFonts w:ascii="仿宋" w:hAnsi="仿宋" w:eastAsia="仿宋"/>
          <w:color w:val="0000FF"/>
          <w:kern w:val="2"/>
        </w:rPr>
      </w:pPr>
      <w:r>
        <w:rPr>
          <w:rFonts w:hint="eastAsia" w:ascii="仿宋" w:hAnsi="仿宋" w:eastAsia="仿宋"/>
          <w:color w:val="0000FF"/>
          <w:kern w:val="2"/>
        </w:rPr>
        <w:t>参加验收的投标人，在项目中标结果公告前将参与验收的人员名单、联系方式等相关信息书面告知采购人。采购人在验收二日前告知其参加验收的具体时间和地址，参加验收工作的人员，应提供投标人出具的授权委托书；</w:t>
      </w:r>
    </w:p>
    <w:p>
      <w:pPr>
        <w:pStyle w:val="15"/>
        <w:snapToGrid w:val="0"/>
        <w:spacing w:before="0" w:beforeAutospacing="0" w:after="0" w:afterAutospacing="0" w:line="360" w:lineRule="auto"/>
        <w:ind w:firstLine="480" w:firstLineChars="200"/>
        <w:jc w:val="both"/>
        <w:rPr>
          <w:rFonts w:ascii="仿宋" w:hAnsi="仿宋" w:eastAsia="仿宋"/>
          <w:color w:val="0000FF"/>
          <w:kern w:val="2"/>
        </w:rPr>
      </w:pPr>
      <w:r>
        <w:rPr>
          <w:rFonts w:hint="eastAsia" w:ascii="仿宋" w:hAnsi="仿宋" w:eastAsia="仿宋"/>
          <w:color w:val="0000FF"/>
          <w:kern w:val="2"/>
        </w:rPr>
        <w:t>参加验收投标人应遵守诚实信用、实事求是的原则，在验收期间积极配合采购人组织的验收工作，不得影响或阻扰验收工作的正常进行。参与验收的一切费用，原则上由投标人自行承担。】</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w:t>
      </w:r>
      <w:r>
        <w:rPr>
          <w:rFonts w:hint="eastAsia" w:ascii="仿宋" w:hAnsi="仿宋" w:eastAsia="仿宋" w:cs="Times New Roman"/>
          <w:b/>
          <w:bCs/>
          <w:color w:val="0000FF"/>
          <w:kern w:val="2"/>
          <w:sz w:val="24"/>
          <w:szCs w:val="24"/>
          <w:lang w:val="en-US" w:eastAsia="zh-CN" w:bidi="ar-SA"/>
        </w:rPr>
        <w:t>关于验收的相关规定：</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1）学校集中采购项目由项目管理部门组织对供应商履约的验收，详见《丽水学院采购管理办法（定稿）》。项目管理部门成立验收小组，按照采购合同的约定对供应商履约情况进行验收。验收小组成员应当在验收书上签字，并承担相应的法律责任。如果发现与合同中要求不符，供应商须承担由此发生的一切损失和费用，并接受相应的处理。验收结果与采购合同约定的资金支付及履约保证金返还条件挂钩。履约验收的各项资料应当存档备查。</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（2）大型或者复杂的政府采购项目，应当邀请国家认可的质量检测机构参加验收工作。</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3）完整细化编制验收方案。应当根据项目特点制定验收方案，明确履约验收的时间、方式（应邀请实际使用人参与验收）、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情况进行验收；工程类项目应当按照行业管理部门规定的标准、方法和内容进行验收。</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4）严格按照采购合同开展履约验收。验收时，按照采购合同的约定对每一项技术、服务、安全标准的履约情况进行确认。验收结束后，应当出具验收书，列明各项标准的验收情况及项目总体评价，由验收双方共同签署。</w:t>
      </w:r>
    </w:p>
    <w:p>
      <w:pPr>
        <w:snapToGrid w:val="0"/>
        <w:spacing w:line="360" w:lineRule="auto"/>
        <w:ind w:firstLine="480" w:firstLineChars="200"/>
        <w:jc w:val="left"/>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kern w:val="2"/>
          <w:sz w:val="24"/>
          <w:szCs w:val="24"/>
          <w:lang w:val="en-US" w:eastAsia="zh-CN" w:bidi="ar-SA"/>
        </w:rPr>
        <w:t>（5）验收合格的项目，将根据采购合同的约定及时向供应商支付采购资金、退还履约保证金。验收不合格的项目，采购人将依法及时处理（学校规定验收不合格的项目，应及时要求供应商整改）。采购合同的履行、违约责任和解决争议的方式等适用《中华人民共和国民法典》。供应商在履约过程中有政府采购法律法规规定的违法违规情形的，采购人应当及时报告本级财政部门。】</w:t>
      </w:r>
    </w:p>
    <w:p>
      <w:pPr>
        <w:pStyle w:val="16"/>
        <w:spacing w:after="240"/>
        <w:jc w:val="left"/>
        <w:outlineLvl w:val="1"/>
        <w:rPr>
          <w:rFonts w:ascii="仿宋_GB2312" w:eastAsia="仿宋_GB2312"/>
          <w:sz w:val="30"/>
          <w:szCs w:val="30"/>
        </w:rPr>
      </w:pPr>
      <w:r>
        <w:rPr>
          <w:rFonts w:hint="eastAsia" w:ascii="仿宋_GB2312" w:eastAsia="仿宋_GB2312"/>
          <w:sz w:val="30"/>
          <w:szCs w:val="30"/>
        </w:rPr>
        <w:t>八</w:t>
      </w:r>
      <w:r>
        <w:rPr>
          <w:rFonts w:hint="eastAsia" w:ascii="仿宋_GB2312" w:eastAsia="仿宋_GB2312"/>
          <w:sz w:val="30"/>
          <w:szCs w:val="30"/>
          <w:lang w:eastAsia="zh-CN"/>
        </w:rPr>
        <w:t>、</w:t>
      </w:r>
      <w:r>
        <w:rPr>
          <w:rFonts w:hint="eastAsia" w:ascii="仿宋" w:hAnsi="仿宋" w:eastAsia="仿宋" w:cs="Times New Roman"/>
          <w:b/>
          <w:bCs/>
          <w:color w:val="0000FF"/>
          <w:kern w:val="2"/>
          <w:sz w:val="30"/>
          <w:szCs w:val="30"/>
          <w:lang w:val="en-US" w:eastAsia="zh-CN" w:bidi="ar-SA"/>
        </w:rPr>
        <w:t>【选择内容】</w:t>
      </w:r>
      <w:r>
        <w:rPr>
          <w:rFonts w:hint="eastAsia" w:ascii="仿宋_GB2312" w:eastAsia="仿宋_GB2312"/>
          <w:sz w:val="30"/>
          <w:szCs w:val="30"/>
        </w:rPr>
        <w:t>演示（或</w:t>
      </w:r>
      <w:r>
        <w:rPr>
          <w:rFonts w:ascii="仿宋_GB2312" w:eastAsia="仿宋_GB2312"/>
          <w:sz w:val="30"/>
          <w:szCs w:val="30"/>
        </w:rPr>
        <w:t>讲解</w:t>
      </w:r>
      <w:r>
        <w:rPr>
          <w:rFonts w:hint="eastAsia" w:ascii="仿宋_GB2312" w:eastAsia="仿宋_GB2312"/>
          <w:sz w:val="30"/>
          <w:szCs w:val="30"/>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color w:val="auto"/>
          <w:sz w:val="24"/>
          <w:lang w:val="en-US" w:eastAsia="zh-CN"/>
        </w:rPr>
      </w:pPr>
      <w:r>
        <w:rPr>
          <w:rFonts w:hint="eastAsia" w:ascii="仿宋_GB2312"/>
          <w:color w:val="auto"/>
          <w:sz w:val="24"/>
          <w:lang w:val="en-US" w:eastAsia="zh-CN"/>
        </w:rPr>
        <w:t>8.1演示（或讲解）内容：。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color w:val="auto"/>
          <w:sz w:val="24"/>
        </w:rPr>
      </w:pPr>
      <w:r>
        <w:rPr>
          <w:rFonts w:hint="eastAsia" w:ascii="仿宋_GB2312"/>
          <w:color w:val="auto"/>
          <w:sz w:val="24"/>
          <w:lang w:val="en-US" w:eastAsia="zh-CN"/>
        </w:rPr>
        <w:t>8.2</w:t>
      </w:r>
      <w:r>
        <w:rPr>
          <w:rFonts w:hint="eastAsia" w:ascii="仿宋_GB2312"/>
          <w:color w:val="auto"/>
          <w:sz w:val="24"/>
        </w:rPr>
        <w:t>演示</w:t>
      </w:r>
      <w:r>
        <w:rPr>
          <w:rFonts w:hint="eastAsia" w:ascii="仿宋_GB2312"/>
          <w:color w:val="auto"/>
          <w:sz w:val="24"/>
          <w:lang w:eastAsia="zh-CN"/>
        </w:rPr>
        <w:t>（</w:t>
      </w:r>
      <w:r>
        <w:rPr>
          <w:rFonts w:hint="eastAsia" w:ascii="仿宋_GB2312"/>
          <w:color w:val="auto"/>
          <w:sz w:val="24"/>
          <w:lang w:val="en-US" w:eastAsia="zh-CN"/>
        </w:rPr>
        <w:t>或讲解</w:t>
      </w:r>
      <w:r>
        <w:rPr>
          <w:rFonts w:hint="eastAsia" w:ascii="仿宋_GB2312"/>
          <w:color w:val="auto"/>
          <w:sz w:val="24"/>
          <w:lang w:eastAsia="zh-CN"/>
        </w:rPr>
        <w:t>）</w:t>
      </w:r>
      <w:r>
        <w:rPr>
          <w:rFonts w:hint="eastAsia" w:ascii="仿宋_GB2312"/>
          <w:color w:val="auto"/>
          <w:sz w:val="24"/>
        </w:rPr>
        <w:t>要求</w:t>
      </w:r>
      <w:r>
        <w:rPr>
          <w:rFonts w:hint="eastAsia" w:ascii="仿宋_GB2312"/>
          <w:color w:val="auto"/>
          <w:sz w:val="24"/>
          <w:lang w:eastAsia="zh-CN"/>
        </w:rPr>
        <w:t>：。</w:t>
      </w:r>
      <w:r>
        <w:rPr>
          <w:rFonts w:hint="eastAsia" w:ascii="仿宋" w:hAnsi="仿宋" w:eastAsia="仿宋" w:cs="Times New Roman"/>
          <w:b w:val="0"/>
          <w:bCs w:val="0"/>
          <w:color w:val="0000FF"/>
          <w:kern w:val="2"/>
          <w:sz w:val="24"/>
          <w:szCs w:val="24"/>
          <w:lang w:val="en-US" w:eastAsia="zh-CN" w:bidi="ar-SA"/>
        </w:rPr>
        <w:t>【如须使用真实系统演示（不得使用demo、PPT形式演示）】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color w:val="auto"/>
          <w:sz w:val="24"/>
        </w:rPr>
      </w:pPr>
      <w:r>
        <w:rPr>
          <w:rFonts w:hint="eastAsia" w:ascii="仿宋_GB2312"/>
          <w:color w:val="auto"/>
          <w:sz w:val="24"/>
          <w:lang w:val="en-US" w:eastAsia="zh-CN"/>
        </w:rPr>
        <w:t>8.3</w:t>
      </w:r>
      <w:r>
        <w:rPr>
          <w:rFonts w:hint="eastAsia" w:ascii="仿宋_GB2312"/>
          <w:color w:val="auto"/>
          <w:sz w:val="24"/>
        </w:rPr>
        <w:t>演示</w:t>
      </w:r>
      <w:r>
        <w:rPr>
          <w:rFonts w:hint="eastAsia" w:ascii="仿宋_GB2312"/>
          <w:color w:val="auto"/>
          <w:sz w:val="24"/>
          <w:lang w:eastAsia="zh-CN"/>
        </w:rPr>
        <w:t>（</w:t>
      </w:r>
      <w:r>
        <w:rPr>
          <w:rFonts w:hint="eastAsia" w:ascii="仿宋_GB2312"/>
          <w:color w:val="auto"/>
          <w:sz w:val="24"/>
          <w:lang w:val="en-US" w:eastAsia="zh-CN"/>
        </w:rPr>
        <w:t>或讲解</w:t>
      </w:r>
      <w:r>
        <w:rPr>
          <w:rFonts w:hint="eastAsia" w:ascii="仿宋_GB2312"/>
          <w:color w:val="auto"/>
          <w:sz w:val="24"/>
          <w:lang w:eastAsia="zh-CN"/>
        </w:rPr>
        <w:t>）</w:t>
      </w:r>
      <w:r>
        <w:rPr>
          <w:rFonts w:hint="eastAsia" w:ascii="仿宋_GB2312"/>
          <w:color w:val="auto"/>
          <w:sz w:val="24"/>
        </w:rPr>
        <w:t>时间及顺序：每个投标人讲解时间</w:t>
      </w:r>
      <w:r>
        <w:rPr>
          <w:rFonts w:hint="eastAsia" w:ascii="仿宋_GB2312" w:hAnsi="Times New Roman" w:cs="Times New Roman"/>
          <w:color w:val="auto"/>
          <w:sz w:val="24"/>
        </w:rPr>
        <w:t>不超过</w:t>
      </w:r>
      <w:r>
        <w:rPr>
          <w:rFonts w:hint="eastAsia" w:ascii="仿宋_GB2312" w:hAnsi="Times New Roman" w:cs="Times New Roman"/>
          <w:color w:val="auto"/>
          <w:sz w:val="24"/>
          <w:lang w:val="en-US" w:eastAsia="zh-CN"/>
        </w:rPr>
        <w:t>XX</w:t>
      </w:r>
      <w:r>
        <w:rPr>
          <w:rFonts w:hint="eastAsia" w:ascii="仿宋_GB2312" w:hAnsi="Times New Roman" w:cs="Times New Roman"/>
          <w:color w:val="auto"/>
          <w:sz w:val="24"/>
        </w:rPr>
        <w:t>分</w:t>
      </w:r>
      <w:r>
        <w:rPr>
          <w:rFonts w:hint="eastAsia" w:ascii="仿宋_GB2312"/>
          <w:color w:val="auto"/>
          <w:sz w:val="24"/>
        </w:rPr>
        <w:t>钟（不包括评委提问时间），讲解顺序以政采云系统自动生成的顺序为准。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color w:val="auto"/>
          <w:sz w:val="24"/>
        </w:rPr>
      </w:pPr>
      <w:r>
        <w:rPr>
          <w:rFonts w:hint="eastAsia" w:ascii="仿宋_GB2312"/>
          <w:color w:val="auto"/>
          <w:sz w:val="24"/>
          <w:lang w:val="en-US" w:eastAsia="zh-CN"/>
        </w:rPr>
        <w:t>8.4是否需要</w:t>
      </w:r>
      <w:r>
        <w:rPr>
          <w:rFonts w:hint="eastAsia" w:ascii="仿宋_GB2312"/>
          <w:color w:val="auto"/>
          <w:sz w:val="24"/>
        </w:rPr>
        <w:t>讲解</w:t>
      </w:r>
      <w:r>
        <w:rPr>
          <w:rFonts w:hint="eastAsia" w:ascii="仿宋_GB2312"/>
          <w:color w:val="auto"/>
          <w:sz w:val="24"/>
          <w:lang w:eastAsia="zh-CN"/>
        </w:rPr>
        <w:t>，</w:t>
      </w:r>
      <w:r>
        <w:rPr>
          <w:rFonts w:hint="eastAsia" w:ascii="仿宋_GB2312"/>
          <w:color w:val="auto"/>
          <w:sz w:val="24"/>
          <w:lang w:val="en-US" w:eastAsia="zh-CN"/>
        </w:rPr>
        <w:t>讲解</w:t>
      </w:r>
      <w:r>
        <w:rPr>
          <w:rFonts w:hint="eastAsia" w:ascii="仿宋_GB2312"/>
          <w:color w:val="auto"/>
          <w:sz w:val="24"/>
        </w:rPr>
        <w:t>人要求</w:t>
      </w:r>
      <w:r>
        <w:rPr>
          <w:rFonts w:hint="eastAsia" w:ascii="仿宋_GB2312"/>
          <w:color w:val="auto"/>
          <w:sz w:val="24"/>
          <w:lang w:eastAsia="zh-CN"/>
        </w:rPr>
        <w:t>：。</w:t>
      </w:r>
      <w:r>
        <w:rPr>
          <w:rFonts w:hint="eastAsia" w:ascii="仿宋" w:hAnsi="仿宋" w:eastAsia="仿宋" w:cs="Times New Roman"/>
          <w:b w:val="0"/>
          <w:bCs w:val="0"/>
          <w:color w:val="0000FF"/>
          <w:kern w:val="2"/>
          <w:sz w:val="24"/>
          <w:szCs w:val="24"/>
          <w:lang w:val="en-US" w:eastAsia="zh-CN" w:bidi="ar-SA"/>
        </w:rPr>
        <w:t>【如项目负责人讲解等】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color w:val="auto"/>
          <w:sz w:val="24"/>
        </w:rPr>
      </w:pPr>
      <w:r>
        <w:rPr>
          <w:rFonts w:hint="eastAsia" w:ascii="仿宋_GB2312"/>
          <w:color w:val="auto"/>
          <w:sz w:val="24"/>
          <w:lang w:val="en-US" w:eastAsia="zh-CN"/>
        </w:rPr>
        <w:t>8.5</w:t>
      </w:r>
      <w:r>
        <w:rPr>
          <w:rFonts w:hint="eastAsia" w:ascii="仿宋_GB2312"/>
          <w:color w:val="auto"/>
          <w:sz w:val="24"/>
        </w:rPr>
        <w:t>演示方式：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color w:val="auto"/>
          <w:sz w:val="24"/>
        </w:rPr>
      </w:pPr>
      <w:r>
        <w:rPr>
          <w:rFonts w:hint="eastAsia" w:ascii="仿宋_GB2312" w:eastAsia="仿宋"/>
          <w:color w:val="auto"/>
          <w:sz w:val="24"/>
          <w:lang w:val="en-US" w:eastAsia="zh-CN"/>
        </w:rPr>
        <w:t>8.5.1</w:t>
      </w:r>
      <w:r>
        <w:rPr>
          <w:rFonts w:hint="eastAsia" w:ascii="仿宋" w:hAnsi="仿宋" w:eastAsia="仿宋" w:cs="仿宋"/>
          <w:bCs/>
          <w:color w:val="auto"/>
          <w:kern w:val="2"/>
          <w:sz w:val="24"/>
          <w:szCs w:val="24"/>
          <w:lang w:val="en-US" w:eastAsia="zh-CN" w:bidi="ar-SA"/>
        </w:rPr>
        <w:t>通过政采云系统远程视频互动方式（包括直接视频互动或采用提前拍摄录制的视频）进行讲解。供应商应根据政采云平台操作要求做好准备工作，提前完善软硬件配置环境（包括摄像头、麦克风等）。</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ascii="仿宋" w:hAnsi="仿宋" w:eastAsia="仿宋" w:cs="仿宋"/>
          <w:bCs/>
          <w:color w:val="auto"/>
          <w:kern w:val="2"/>
          <w:sz w:val="24"/>
          <w:szCs w:val="24"/>
          <w:lang w:val="en-US" w:eastAsia="zh-CN" w:bidi="ar-SA"/>
        </w:rPr>
        <w:t>8.5.2因投标人自身原因导致无法演示或者演示效果不理想的，责任自负。因平台原因导致本项目演示环节无法顺利开展，按照《浙江省政府采购项目电子交易管理暂行办法》相关规定执行。</w:t>
      </w:r>
    </w:p>
    <w:p>
      <w:pPr>
        <w:pStyle w:val="16"/>
        <w:spacing w:after="240"/>
        <w:jc w:val="left"/>
        <w:outlineLvl w:val="1"/>
        <w:rPr>
          <w:rFonts w:ascii="仿宋_GB2312" w:eastAsia="仿宋_GB2312"/>
          <w:sz w:val="30"/>
          <w:szCs w:val="30"/>
        </w:rPr>
      </w:pPr>
      <w:r>
        <w:rPr>
          <w:rFonts w:hint="eastAsia" w:ascii="仿宋_GB2312" w:eastAsia="仿宋_GB2312"/>
          <w:sz w:val="30"/>
          <w:szCs w:val="30"/>
        </w:rPr>
        <w:t>九</w:t>
      </w:r>
      <w:r>
        <w:rPr>
          <w:rFonts w:hint="eastAsia" w:ascii="仿宋_GB2312" w:eastAsia="仿宋_GB2312"/>
          <w:sz w:val="30"/>
          <w:szCs w:val="30"/>
          <w:lang w:eastAsia="zh-CN"/>
        </w:rPr>
        <w:t>、</w:t>
      </w:r>
      <w:r>
        <w:rPr>
          <w:rFonts w:hint="eastAsia" w:ascii="仿宋" w:hAnsi="仿宋" w:eastAsia="仿宋" w:cs="Times New Roman"/>
          <w:b/>
          <w:bCs/>
          <w:color w:val="0000FF"/>
          <w:kern w:val="2"/>
          <w:sz w:val="30"/>
          <w:szCs w:val="30"/>
          <w:lang w:val="en-US" w:eastAsia="zh-CN" w:bidi="ar-SA"/>
        </w:rPr>
        <w:t>【选择内容】</w:t>
      </w:r>
      <w:r>
        <w:rPr>
          <w:rFonts w:hint="eastAsia" w:ascii="仿宋_GB2312" w:eastAsia="仿宋_GB2312"/>
          <w:sz w:val="30"/>
          <w:szCs w:val="30"/>
        </w:rPr>
        <w:t>样品要求</w:t>
      </w:r>
      <w:bookmarkEnd w:id="20"/>
      <w:bookmarkEnd w:id="21"/>
      <w:bookmarkEnd w:id="22"/>
    </w:p>
    <w:p>
      <w:pPr>
        <w:pStyle w:val="15"/>
        <w:snapToGrid w:val="0"/>
        <w:spacing w:before="0" w:beforeAutospacing="0" w:after="0" w:afterAutospacing="0" w:line="360" w:lineRule="auto"/>
        <w:ind w:firstLine="480" w:firstLineChars="200"/>
        <w:jc w:val="both"/>
        <w:rPr>
          <w:rFonts w:hint="eastAsia" w:ascii="仿宋" w:hAnsi="仿宋" w:eastAsia="仿宋"/>
          <w:color w:val="0000FF"/>
          <w:kern w:val="2"/>
        </w:rPr>
      </w:pPr>
      <w:r>
        <w:rPr>
          <w:rFonts w:hint="eastAsia" w:ascii="仿宋" w:hAnsi="仿宋" w:eastAsia="仿宋"/>
          <w:color w:val="0000FF"/>
          <w:kern w:val="2"/>
        </w:rPr>
        <w:t>【采购人一般不得要求投标人提供样品，仅凭书面方式不能准确描述采购需求或者需要对样品进行主观判断以确认是否满足采购需求等特殊情况除外。</w:t>
      </w:r>
    </w:p>
    <w:p>
      <w:pPr>
        <w:pStyle w:val="15"/>
        <w:snapToGrid w:val="0"/>
        <w:spacing w:before="0" w:beforeAutospacing="0" w:after="0" w:afterAutospacing="0" w:line="360" w:lineRule="auto"/>
        <w:ind w:firstLine="480" w:firstLineChars="200"/>
        <w:jc w:val="both"/>
        <w:rPr>
          <w:rFonts w:hint="eastAsia" w:ascii="仿宋" w:hAnsi="仿宋" w:eastAsia="仿宋"/>
          <w:color w:val="0000FF"/>
          <w:kern w:val="2"/>
        </w:rPr>
      </w:pPr>
      <w:r>
        <w:rPr>
          <w:rFonts w:hint="eastAsia" w:ascii="仿宋" w:hAnsi="仿宋" w:eastAsia="仿宋"/>
          <w:color w:val="0000FF"/>
          <w:kern w:val="2"/>
        </w:rPr>
        <w:t>要求投标人提供样品的，应当在采购需求中明确规定样品制作的标准和要求、是否需要随样品提交相关检测报告。需要随样品提交检测报告的，还应当规定检测机构的要求、检测内容等。</w:t>
      </w:r>
    </w:p>
    <w:p>
      <w:pPr>
        <w:pStyle w:val="15"/>
        <w:snapToGrid w:val="0"/>
        <w:spacing w:before="0" w:beforeAutospacing="0" w:after="0" w:afterAutospacing="0" w:line="360" w:lineRule="auto"/>
        <w:ind w:firstLine="480" w:firstLineChars="200"/>
        <w:jc w:val="both"/>
        <w:rPr>
          <w:rFonts w:hint="eastAsia" w:ascii="仿宋" w:hAnsi="仿宋" w:eastAsia="仿宋"/>
          <w:color w:val="0000FF"/>
          <w:kern w:val="2"/>
        </w:rPr>
      </w:pPr>
      <w:r>
        <w:rPr>
          <w:rFonts w:hint="eastAsia" w:ascii="仿宋" w:hAnsi="仿宋" w:eastAsia="仿宋"/>
          <w:color w:val="0000FF"/>
          <w:kern w:val="2"/>
        </w:rPr>
        <w:t>对于中标人提供的样品，应当按照招标文件的规定进行保管、封存，并作为履约验收的参考。】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9.1样品：需提供样品的名称、规格、数量等；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9.2样品制作的标准和要求：；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9.3样品的评审方法以及评审标准：详见评标办法；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9.4是否需要随样品提交检测报告：</w:t>
      </w:r>
      <w:sdt>
        <w:sdtPr>
          <w:rPr>
            <w:rFonts w:hint="eastAsia" w:ascii="仿宋" w:hAnsi="仿宋" w:eastAsia="仿宋" w:cs="仿宋"/>
            <w:bCs/>
            <w:color w:val="auto"/>
            <w:kern w:val="2"/>
            <w:sz w:val="24"/>
            <w:szCs w:val="24"/>
            <w:lang w:val="en-US" w:eastAsia="zh-CN" w:bidi="ar-SA"/>
          </w:rPr>
          <w:id w:val="1303421454"/>
        </w:sdtPr>
        <w:sdtEndPr>
          <w:rPr>
            <w:rFonts w:hint="eastAsia" w:ascii="仿宋" w:hAnsi="仿宋" w:eastAsia="仿宋" w:cs="仿宋"/>
            <w:bCs/>
            <w:color w:val="auto"/>
            <w:kern w:val="2"/>
            <w:sz w:val="24"/>
            <w:szCs w:val="24"/>
            <w:lang w:val="en-US" w:eastAsia="zh-CN" w:bidi="ar-SA"/>
          </w:rPr>
        </w:sdtEndPr>
        <w:sdtContent>
          <w:r>
            <w:rPr>
              <w:rFonts w:hint="eastAsia" w:ascii="仿宋" w:hAnsi="仿宋" w:eastAsia="仿宋"/>
              <w:sz w:val="24"/>
              <w:lang w:eastAsia="zh-CN"/>
            </w:rPr>
            <w:t>□</w:t>
          </w:r>
        </w:sdtContent>
      </w:sdt>
      <w:r>
        <w:rPr>
          <w:rFonts w:hint="eastAsia" w:ascii="仿宋" w:hAnsi="仿宋" w:eastAsia="仿宋" w:cs="仿宋"/>
          <w:bCs/>
          <w:color w:val="auto"/>
          <w:kern w:val="2"/>
          <w:sz w:val="24"/>
          <w:szCs w:val="24"/>
          <w:lang w:val="en-US" w:eastAsia="zh-CN" w:bidi="ar-SA"/>
        </w:rPr>
        <w:t>否；</w:t>
      </w:r>
      <w:sdt>
        <w:sdtPr>
          <w:rPr>
            <w:rFonts w:hint="eastAsia" w:ascii="仿宋" w:hAnsi="仿宋" w:eastAsia="仿宋" w:cs="仿宋"/>
            <w:bCs/>
            <w:color w:val="auto"/>
            <w:kern w:val="2"/>
            <w:sz w:val="24"/>
            <w:szCs w:val="24"/>
            <w:lang w:val="en-US" w:eastAsia="zh-CN" w:bidi="ar-SA"/>
          </w:rPr>
          <w:id w:val="1621728433"/>
        </w:sdtPr>
        <w:sdtEndPr>
          <w:rPr>
            <w:rFonts w:hint="eastAsia" w:ascii="仿宋" w:hAnsi="仿宋" w:eastAsia="仿宋" w:cs="仿宋"/>
            <w:bCs/>
            <w:color w:val="auto"/>
            <w:kern w:val="2"/>
            <w:sz w:val="24"/>
            <w:szCs w:val="24"/>
            <w:lang w:val="en-US" w:eastAsia="zh-CN" w:bidi="ar-SA"/>
          </w:rPr>
        </w:sdtEndPr>
        <w:sdtContent>
          <w:r>
            <w:rPr>
              <w:rFonts w:hint="eastAsia" w:ascii="仿宋" w:hAnsi="仿宋" w:eastAsia="仿宋"/>
              <w:sz w:val="24"/>
              <w:lang w:eastAsia="zh-CN"/>
            </w:rPr>
            <w:t>□</w:t>
          </w:r>
        </w:sdtContent>
      </w:sdt>
      <w:r>
        <w:rPr>
          <w:rFonts w:hint="eastAsia" w:ascii="仿宋" w:hAnsi="仿宋" w:eastAsia="仿宋" w:cs="仿宋"/>
          <w:bCs/>
          <w:color w:val="auto"/>
          <w:kern w:val="2"/>
          <w:sz w:val="24"/>
          <w:szCs w:val="24"/>
          <w:lang w:val="en-US" w:eastAsia="zh-CN" w:bidi="ar-SA"/>
        </w:rPr>
        <w:t>是，检测机构的要求：；检测内容：。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9.5提供样品的时间：；地点：；联系人：，联系电话：。请投标人在上述时间内提供样品并按规定位置安装完毕。超过截止时间的，采购人或采购代理机构将不予接收，并将清场并封闭样品现场。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9.6投标人样品的退还处理方式：采购活动结束后，由供应商自行处理，7个工作日后不处理，由代理机构处理。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9.7中标人提供的样品应当由采购人进行保管、封存，并作为履约验收的参考。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9.8制作、运输、安装和保管样品所发生的一切费用由投标人自理。</w:t>
      </w:r>
    </w:p>
    <w:p>
      <w:pPr>
        <w:pStyle w:val="16"/>
        <w:spacing w:after="240"/>
        <w:jc w:val="left"/>
        <w:outlineLvl w:val="1"/>
        <w:rPr>
          <w:rFonts w:ascii="仿宋_GB2312" w:eastAsia="仿宋_GB2312"/>
          <w:sz w:val="30"/>
          <w:szCs w:val="30"/>
        </w:rPr>
      </w:pPr>
      <w:bookmarkStart w:id="23" w:name="_Toc486423878"/>
      <w:bookmarkStart w:id="24" w:name="_Toc493957140"/>
      <w:bookmarkStart w:id="25" w:name="_Toc493956028"/>
      <w:r>
        <w:rPr>
          <w:rFonts w:hint="eastAsia" w:ascii="仿宋_GB2312" w:eastAsia="仿宋_GB2312"/>
          <w:sz w:val="30"/>
          <w:szCs w:val="30"/>
        </w:rPr>
        <w:t>十</w:t>
      </w:r>
      <w:r>
        <w:rPr>
          <w:rFonts w:hint="eastAsia" w:ascii="仿宋_GB2312" w:eastAsia="仿宋_GB2312"/>
          <w:sz w:val="30"/>
          <w:szCs w:val="30"/>
          <w:lang w:eastAsia="zh-CN"/>
        </w:rPr>
        <w:t>、</w:t>
      </w:r>
      <w:r>
        <w:rPr>
          <w:rFonts w:hint="eastAsia" w:ascii="仿宋" w:hAnsi="仿宋" w:eastAsia="仿宋" w:cs="Times New Roman"/>
          <w:b/>
          <w:bCs/>
          <w:color w:val="0000FF"/>
          <w:kern w:val="2"/>
          <w:sz w:val="30"/>
          <w:szCs w:val="30"/>
          <w:lang w:val="en-US" w:eastAsia="zh-CN" w:bidi="ar-SA"/>
        </w:rPr>
        <w:t>【选择内容】</w:t>
      </w:r>
      <w:r>
        <w:rPr>
          <w:rFonts w:hint="eastAsia" w:ascii="仿宋_GB2312" w:eastAsia="仿宋_GB2312"/>
          <w:sz w:val="30"/>
          <w:szCs w:val="30"/>
        </w:rPr>
        <w:t>考察与现场勘察</w:t>
      </w:r>
      <w:bookmarkEnd w:id="23"/>
      <w:bookmarkEnd w:id="24"/>
      <w:bookmarkEnd w:id="25"/>
    </w:p>
    <w:p>
      <w:pPr>
        <w:pStyle w:val="16"/>
        <w:spacing w:after="240"/>
        <w:ind w:firstLine="480" w:firstLineChars="200"/>
        <w:jc w:val="left"/>
        <w:outlineLvl w:val="1"/>
        <w:rPr>
          <w:rFonts w:hint="eastAsia" w:ascii="仿宋" w:hAnsi="仿宋" w:eastAsia="仿宋"/>
          <w:color w:val="0000FF"/>
          <w:kern w:val="2"/>
        </w:rPr>
      </w:pPr>
      <w:r>
        <w:rPr>
          <w:rFonts w:hint="eastAsia" w:ascii="仿宋" w:hAnsi="仿宋" w:eastAsia="仿宋" w:cs="Times New Roman"/>
          <w:b w:val="0"/>
          <w:bCs w:val="0"/>
          <w:sz w:val="24"/>
          <w:szCs w:val="24"/>
        </w:rPr>
        <w:t>本项目是否组织考察与现场勘查：</w:t>
      </w:r>
      <w:r>
        <w:rPr>
          <w:rFonts w:hint="eastAsia" w:ascii="仿宋" w:hAnsi="仿宋" w:eastAsia="仿宋"/>
          <w:sz w:val="24"/>
          <w:lang w:eastAsia="zh-CN"/>
        </w:rPr>
        <w:t>□</w:t>
      </w:r>
      <w:r>
        <w:rPr>
          <w:rFonts w:hint="eastAsia" w:ascii="仿宋" w:hAnsi="仿宋" w:eastAsia="仿宋" w:cs="Times New Roman"/>
          <w:b w:val="0"/>
          <w:bCs w:val="0"/>
          <w:sz w:val="24"/>
          <w:szCs w:val="24"/>
        </w:rPr>
        <w:t xml:space="preserve">不组织  </w:t>
      </w:r>
      <w:r>
        <w:rPr>
          <w:rFonts w:hint="eastAsia" w:ascii="仿宋" w:hAnsi="仿宋" w:eastAsia="仿宋"/>
          <w:sz w:val="24"/>
          <w:lang w:eastAsia="zh-CN"/>
        </w:rPr>
        <w:t>□</w:t>
      </w:r>
      <w:r>
        <w:rPr>
          <w:rFonts w:hint="eastAsia" w:ascii="仿宋" w:hAnsi="仿宋" w:eastAsia="仿宋" w:cs="Times New Roman"/>
          <w:b w:val="0"/>
          <w:bCs w:val="0"/>
          <w:sz w:val="24"/>
          <w:szCs w:val="24"/>
        </w:rPr>
        <w:t>组织</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 xml:space="preserve"> </w:t>
      </w:r>
    </w:p>
    <w:p>
      <w:pPr>
        <w:pStyle w:val="15"/>
        <w:snapToGrid w:val="0"/>
        <w:spacing w:before="0" w:beforeAutospacing="0" w:after="0" w:afterAutospacing="0" w:line="360" w:lineRule="auto"/>
        <w:ind w:firstLine="480" w:firstLineChars="200"/>
        <w:jc w:val="both"/>
        <w:rPr>
          <w:rFonts w:hint="eastAsia" w:ascii="仿宋" w:hAnsi="仿宋" w:eastAsia="仿宋"/>
          <w:color w:val="0000FF"/>
          <w:kern w:val="2"/>
        </w:rPr>
      </w:pPr>
      <w:r>
        <w:rPr>
          <w:rFonts w:hint="eastAsia" w:ascii="仿宋" w:hAnsi="仿宋" w:eastAsia="仿宋"/>
          <w:color w:val="0000FF"/>
          <w:kern w:val="2"/>
        </w:rPr>
        <w:t>【采购人于XXXX年XX月XX日XX时XX分在（勘查地点）组织现场勘察，如投标人未勘察现场造成投标偏离时，投标人自行承担后果。现场勘察采购人联系人：</w:t>
      </w:r>
      <w:r>
        <w:rPr>
          <w:rFonts w:hint="eastAsia" w:ascii="仿宋" w:hAnsi="仿宋" w:eastAsia="仿宋"/>
          <w:color w:val="0000FF"/>
          <w:kern w:val="2"/>
          <w:lang w:eastAsia="zh-CN"/>
        </w:rPr>
        <w:t>；</w:t>
      </w:r>
      <w:r>
        <w:rPr>
          <w:rFonts w:hint="eastAsia" w:ascii="仿宋" w:hAnsi="仿宋" w:eastAsia="仿宋"/>
          <w:color w:val="0000FF"/>
          <w:kern w:val="2"/>
        </w:rPr>
        <w:t>联系方式：</w:t>
      </w:r>
      <w:r>
        <w:rPr>
          <w:rFonts w:hint="eastAsia" w:ascii="仿宋" w:hAnsi="仿宋" w:eastAsia="仿宋"/>
          <w:color w:val="0000FF"/>
          <w:kern w:val="2"/>
          <w:lang w:eastAsia="zh-CN"/>
        </w:rPr>
        <w:t>。</w:t>
      </w:r>
      <w:r>
        <w:rPr>
          <w:rFonts w:hint="eastAsia" w:ascii="仿宋" w:hAnsi="仿宋" w:eastAsia="仿宋"/>
          <w:color w:val="0000FF"/>
          <w:kern w:val="2"/>
        </w:rPr>
        <w:t>】</w:t>
      </w:r>
    </w:p>
    <w:p>
      <w:pPr>
        <w:pStyle w:val="16"/>
        <w:spacing w:after="240"/>
        <w:jc w:val="left"/>
        <w:outlineLvl w:val="1"/>
        <w:rPr>
          <w:rFonts w:ascii="仿宋_GB2312" w:eastAsia="仿宋_GB2312"/>
          <w:sz w:val="30"/>
          <w:szCs w:val="30"/>
        </w:rPr>
      </w:pPr>
      <w:bookmarkStart w:id="26" w:name="_Toc493957142"/>
      <w:bookmarkStart w:id="27" w:name="_Toc486423880"/>
      <w:bookmarkStart w:id="28" w:name="_Toc493956030"/>
      <w:r>
        <w:rPr>
          <w:rFonts w:hint="eastAsia" w:ascii="仿宋_GB2312" w:eastAsia="仿宋_GB2312"/>
          <w:sz w:val="30"/>
          <w:szCs w:val="30"/>
        </w:rPr>
        <w:t>十一</w:t>
      </w:r>
      <w:r>
        <w:rPr>
          <w:rFonts w:hint="eastAsia" w:ascii="仿宋_GB2312" w:eastAsia="仿宋_GB2312"/>
          <w:sz w:val="30"/>
          <w:szCs w:val="30"/>
          <w:lang w:eastAsia="zh-CN"/>
        </w:rPr>
        <w:t>、</w:t>
      </w:r>
      <w:r>
        <w:rPr>
          <w:rFonts w:hint="eastAsia" w:ascii="仿宋_GB2312" w:eastAsia="仿宋_GB2312"/>
          <w:sz w:val="30"/>
          <w:szCs w:val="30"/>
        </w:rPr>
        <w:t>其他</w:t>
      </w:r>
      <w:bookmarkEnd w:id="26"/>
      <w:bookmarkEnd w:id="27"/>
      <w:bookmarkEnd w:id="28"/>
    </w:p>
    <w:p>
      <w:pPr>
        <w:pStyle w:val="15"/>
        <w:snapToGrid w:val="0"/>
        <w:spacing w:before="0" w:beforeAutospacing="0" w:after="0" w:afterAutospacing="0" w:line="360" w:lineRule="auto"/>
        <w:ind w:firstLine="480" w:firstLineChars="200"/>
        <w:jc w:val="both"/>
        <w:rPr>
          <w:rFonts w:ascii="仿宋_GB2312" w:eastAsia="仿宋_GB2312"/>
        </w:rPr>
      </w:pPr>
      <w:r>
        <w:rPr>
          <w:rFonts w:hint="eastAsia" w:ascii="仿宋_GB2312" w:eastAsia="仿宋_GB2312"/>
        </w:rPr>
        <w:t>11.1</w:t>
      </w:r>
      <w:r>
        <w:rPr>
          <w:rFonts w:ascii="仿宋_GB2312" w:eastAsia="仿宋_GB2312"/>
        </w:rPr>
        <w:t xml:space="preserve"> </w:t>
      </w:r>
      <w:r>
        <w:rPr>
          <w:rFonts w:hint="eastAsia" w:ascii="仿宋_GB2312" w:eastAsia="仿宋_GB2312"/>
        </w:rPr>
        <w:t>本项目所涉及的税收、人工费、安装费等一切与之相关的所有费用都需包含在报价中。</w:t>
      </w:r>
    </w:p>
    <w:p>
      <w:pPr>
        <w:pStyle w:val="15"/>
        <w:snapToGrid w:val="0"/>
        <w:spacing w:before="0" w:beforeAutospacing="0" w:after="0" w:afterAutospacing="0" w:line="360" w:lineRule="auto"/>
        <w:ind w:firstLine="480" w:firstLineChars="200"/>
        <w:jc w:val="both"/>
        <w:rPr>
          <w:rFonts w:ascii="仿宋_GB2312" w:eastAsia="仿宋_GB2312"/>
        </w:rPr>
        <w:sectPr>
          <w:footerReference r:id="rId5" w:type="default"/>
          <w:pgSz w:w="11906" w:h="16838"/>
          <w:pgMar w:top="1418" w:right="1418" w:bottom="1418" w:left="1418" w:header="851" w:footer="851" w:gutter="0"/>
          <w:cols w:space="720" w:num="1"/>
          <w:docGrid w:linePitch="312" w:charSpace="0"/>
        </w:sectPr>
      </w:pPr>
    </w:p>
    <w:bookmarkEnd w:id="1"/>
    <w:p>
      <w:pPr>
        <w:jc w:val="left"/>
        <w:outlineLvl w:val="0"/>
        <w:rPr>
          <w:rFonts w:hint="eastAsia" w:ascii="仿宋_GB2312" w:hAnsi="黑体" w:eastAsia="仿宋_GB2312"/>
          <w:sz w:val="28"/>
          <w:szCs w:val="28"/>
          <w:lang w:eastAsia="zh-CN"/>
        </w:rPr>
      </w:pPr>
      <w:r>
        <w:rPr>
          <w:rFonts w:hint="eastAsia" w:ascii="仿宋_GB2312" w:hAnsi="黑体"/>
          <w:sz w:val="28"/>
          <w:szCs w:val="28"/>
        </w:rPr>
        <w:t>附件</w:t>
      </w:r>
      <w:r>
        <w:rPr>
          <w:rFonts w:hint="eastAsia" w:ascii="仿宋_GB2312" w:hAnsi="黑体"/>
          <w:sz w:val="28"/>
          <w:szCs w:val="28"/>
          <w:lang w:val="en-US" w:eastAsia="zh-CN"/>
        </w:rPr>
        <w:t>2</w:t>
      </w:r>
    </w:p>
    <w:p>
      <w:pPr>
        <w:spacing w:line="360" w:lineRule="auto"/>
        <w:jc w:val="center"/>
        <w:outlineLvl w:val="0"/>
        <w:rPr>
          <w:rFonts w:ascii="仿宋_GB2312" w:hAnsi="Arial" w:cs="Arial"/>
          <w:b/>
          <w:bCs/>
          <w:sz w:val="36"/>
          <w:szCs w:val="36"/>
        </w:rPr>
      </w:pPr>
      <w:r>
        <w:rPr>
          <w:rFonts w:hint="eastAsia" w:ascii="仿宋_GB2312" w:hAnsi="Arial" w:cs="Arial"/>
          <w:b/>
          <w:bCs/>
          <w:sz w:val="36"/>
          <w:szCs w:val="36"/>
        </w:rPr>
        <w:t>评审办法和细则</w:t>
      </w:r>
    </w:p>
    <w:p>
      <w:pPr>
        <w:spacing w:line="360" w:lineRule="auto"/>
        <w:ind w:firstLine="480" w:firstLineChars="200"/>
        <w:rPr>
          <w:rFonts w:ascii="仿宋_GB2312" w:hAnsi="Calibri"/>
          <w:sz w:val="24"/>
          <w:szCs w:val="22"/>
        </w:rPr>
      </w:pPr>
    </w:p>
    <w:p>
      <w:pPr>
        <w:spacing w:line="360" w:lineRule="auto"/>
        <w:ind w:firstLine="480" w:firstLineChars="200"/>
        <w:rPr>
          <w:rFonts w:ascii="仿宋_GB2312" w:hAnsi="Calibri"/>
          <w:sz w:val="24"/>
          <w:szCs w:val="22"/>
        </w:rPr>
      </w:pPr>
      <w:r>
        <w:rPr>
          <w:rFonts w:hint="eastAsia" w:ascii="仿宋_GB2312" w:hAnsi="Calibri"/>
          <w:sz w:val="24"/>
          <w:szCs w:val="22"/>
        </w:rPr>
        <w:t>根据《中华人民共和国政府采购法》等有关法律法规的规定，并结合本项目的实际，特制定本办法，本办法只适用于本项目政府采购的评标。</w:t>
      </w:r>
    </w:p>
    <w:p>
      <w:pPr>
        <w:spacing w:before="240" w:beforeLines="100" w:after="240" w:afterLines="100"/>
        <w:ind w:left="0" w:leftChars="0" w:firstLine="319" w:firstLineChars="106"/>
        <w:jc w:val="left"/>
        <w:outlineLvl w:val="1"/>
        <w:rPr>
          <w:rFonts w:ascii="仿宋_GB2312" w:hAnsi="Arial" w:cs="Arial"/>
          <w:b/>
          <w:bCs/>
          <w:sz w:val="30"/>
          <w:szCs w:val="30"/>
        </w:rPr>
      </w:pPr>
      <w:r>
        <w:rPr>
          <w:rFonts w:hint="eastAsia" w:ascii="仿宋_GB2312" w:hAnsi="Arial" w:cs="Arial"/>
          <w:b/>
          <w:bCs/>
          <w:sz w:val="30"/>
          <w:szCs w:val="30"/>
        </w:rPr>
        <w:t>一</w:t>
      </w:r>
      <w:r>
        <w:rPr>
          <w:rFonts w:hint="eastAsia" w:ascii="仿宋_GB2312" w:hAnsi="Arial" w:cs="Arial"/>
          <w:b/>
          <w:bCs/>
          <w:sz w:val="30"/>
          <w:szCs w:val="30"/>
          <w:lang w:eastAsia="zh-CN"/>
        </w:rPr>
        <w:t>、</w:t>
      </w:r>
      <w:r>
        <w:rPr>
          <w:rFonts w:hint="eastAsia" w:ascii="仿宋_GB2312" w:hAnsi="Arial" w:cs="Arial"/>
          <w:b/>
          <w:bCs/>
          <w:sz w:val="30"/>
          <w:szCs w:val="30"/>
        </w:rPr>
        <w:t>总则</w:t>
      </w:r>
    </w:p>
    <w:p>
      <w:pPr>
        <w:spacing w:line="360" w:lineRule="auto"/>
        <w:ind w:firstLine="480" w:firstLineChars="200"/>
        <w:rPr>
          <w:rFonts w:ascii="仿宋_GB2312" w:hAnsi="Calibri"/>
          <w:sz w:val="24"/>
          <w:szCs w:val="22"/>
        </w:rPr>
      </w:pPr>
      <w:r>
        <w:rPr>
          <w:rFonts w:hint="eastAsia" w:ascii="仿宋_GB2312" w:hAnsi="Calibri"/>
          <w:sz w:val="24"/>
          <w:szCs w:val="22"/>
        </w:rPr>
        <w:t>1.1  评标工作遵循公正、公平、科学、择优的原则确定中标候选人。评标委员会应严格按照招标文件的资信商务及技术和报价要求，对投标文件综合分析评价并编制评标报告。评标专家必须严格遵守保密规定，不得泄漏评标有关的情况，不得索贿受贿，不得参加影响评标的任何活动。</w:t>
      </w:r>
    </w:p>
    <w:p>
      <w:pPr>
        <w:spacing w:line="360" w:lineRule="auto"/>
        <w:ind w:firstLine="480" w:firstLineChars="200"/>
        <w:rPr>
          <w:rFonts w:hint="eastAsia" w:ascii="仿宋_GB2312" w:hAnsi="Calibri" w:cs="Times New Roman"/>
          <w:sz w:val="24"/>
          <w:szCs w:val="22"/>
        </w:rPr>
      </w:pPr>
      <w:r>
        <w:rPr>
          <w:rFonts w:hint="eastAsia" w:ascii="仿宋_GB2312" w:hAnsi="Calibri" w:cs="Times New Roman"/>
          <w:sz w:val="24"/>
          <w:szCs w:val="22"/>
        </w:rPr>
        <w:t>1.2  本次评标采用综合评分法，评标结果按评审后得分由高到低顺序排列，由评标委员会推荐1名中标候选人。最终得分相同的，按投标报价由低到高顺序排列；得分且投标报价相同的并列</w:t>
      </w:r>
      <w:r>
        <w:rPr>
          <w:rFonts w:hint="eastAsia" w:ascii="仿宋_GB2312" w:hAnsi="Calibri" w:cs="Times New Roman"/>
          <w:sz w:val="24"/>
          <w:szCs w:val="22"/>
          <w:lang w:eastAsia="zh-CN"/>
        </w:rPr>
        <w:t>，</w:t>
      </w:r>
      <w:r>
        <w:rPr>
          <w:rFonts w:hint="eastAsia" w:ascii="仿宋_GB2312" w:hAnsi="Calibri" w:cs="Times New Roman"/>
          <w:sz w:val="24"/>
          <w:szCs w:val="22"/>
          <w:lang w:val="en-US" w:eastAsia="zh-CN"/>
        </w:rPr>
        <w:t>采取随机抽取方式确定顺序</w:t>
      </w:r>
      <w:r>
        <w:rPr>
          <w:rFonts w:hint="eastAsia" w:ascii="仿宋_GB2312" w:hAnsi="Calibri" w:cs="Times New Roman"/>
          <w:sz w:val="24"/>
          <w:szCs w:val="22"/>
        </w:rPr>
        <w:t>。投标文件满足招标文件全部实质性要求，且按照评审因素的量化指标评审得分最高的投标人为排名第一的中标候选人。</w:t>
      </w:r>
    </w:p>
    <w:p>
      <w:pPr>
        <w:pStyle w:val="11"/>
        <w:snapToGrid/>
        <w:spacing w:line="360" w:lineRule="auto"/>
        <w:ind w:firstLineChars="200"/>
        <w:rPr>
          <w:rFonts w:hint="eastAsia" w:ascii="仿宋_GB2312" w:hAnsi="Calibri" w:eastAsia="仿宋_GB2312" w:cs="Times New Roman"/>
          <w:kern w:val="2"/>
          <w:sz w:val="24"/>
          <w:szCs w:val="22"/>
          <w:lang w:val="en-US" w:eastAsia="zh-CN" w:bidi="ar-SA"/>
        </w:rPr>
      </w:pPr>
      <w:r>
        <w:rPr>
          <w:rFonts w:hint="eastAsia" w:ascii="仿宋_GB2312" w:hAnsi="Calibri" w:eastAsia="仿宋_GB2312" w:cs="Times New Roman"/>
          <w:kern w:val="2"/>
          <w:sz w:val="24"/>
          <w:szCs w:val="22"/>
          <w:lang w:val="en-US" w:eastAsia="zh-CN" w:bidi="ar-SA"/>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w:t>
      </w:r>
    </w:p>
    <w:p>
      <w:pPr>
        <w:pStyle w:val="11"/>
        <w:snapToGrid/>
        <w:spacing w:line="360" w:lineRule="auto"/>
        <w:ind w:left="0" w:leftChars="0" w:firstLine="0" w:firstLineChars="0"/>
        <w:jc w:val="both"/>
        <w:rPr>
          <w:rFonts w:hint="eastAsia" w:ascii="仿宋_GB2312" w:hAnsi="Calibri" w:eastAsia="仿宋_GB2312" w:cs="Times New Roman"/>
          <w:kern w:val="2"/>
          <w:sz w:val="24"/>
          <w:szCs w:val="22"/>
          <w:lang w:val="en-US" w:eastAsia="zh-CN" w:bidi="ar-SA"/>
        </w:rPr>
      </w:pPr>
      <w:r>
        <w:rPr>
          <w:rFonts w:hint="eastAsia" w:ascii="仿宋_GB2312" w:hAnsi="Calibri" w:eastAsia="仿宋_GB2312" w:cs="Times New Roman"/>
          <w:kern w:val="2"/>
          <w:sz w:val="24"/>
          <w:szCs w:val="22"/>
          <w:lang w:val="en-US" w:eastAsia="zh-CN" w:bidi="ar-SA"/>
        </w:rPr>
        <w:t>审得分相同的，采取随机抽取方式确定，其他同品牌投标人不作为中标候选人。</w:t>
      </w:r>
    </w:p>
    <w:p>
      <w:pPr>
        <w:spacing w:before="240" w:beforeLines="100" w:after="240" w:afterLines="100"/>
        <w:ind w:left="0" w:leftChars="0" w:firstLine="319" w:firstLineChars="106"/>
        <w:jc w:val="left"/>
        <w:outlineLvl w:val="1"/>
        <w:rPr>
          <w:rFonts w:hint="eastAsia" w:ascii="仿宋_GB2312" w:hAnsi="Arial" w:cs="Arial"/>
          <w:b/>
          <w:bCs/>
          <w:sz w:val="30"/>
          <w:szCs w:val="30"/>
        </w:rPr>
      </w:pPr>
      <w:r>
        <w:rPr>
          <w:rFonts w:hint="eastAsia" w:ascii="仿宋_GB2312" w:hAnsi="Arial" w:cs="Arial"/>
          <w:b/>
          <w:bCs/>
          <w:sz w:val="30"/>
          <w:szCs w:val="30"/>
        </w:rPr>
        <w:t>二</w:t>
      </w:r>
      <w:r>
        <w:rPr>
          <w:rFonts w:hint="eastAsia" w:ascii="仿宋_GB2312" w:hAnsi="Arial" w:cs="Arial"/>
          <w:b/>
          <w:bCs/>
          <w:sz w:val="30"/>
          <w:szCs w:val="30"/>
          <w:lang w:eastAsia="zh-CN"/>
        </w:rPr>
        <w:t>、</w:t>
      </w:r>
      <w:r>
        <w:rPr>
          <w:rFonts w:hint="eastAsia" w:ascii="仿宋_GB2312" w:hAnsi="Arial" w:cs="Arial"/>
          <w:b/>
          <w:bCs/>
          <w:sz w:val="30"/>
          <w:szCs w:val="30"/>
        </w:rPr>
        <w:t>评标一般规定</w:t>
      </w:r>
    </w:p>
    <w:p>
      <w:pPr>
        <w:spacing w:line="360" w:lineRule="auto"/>
        <w:ind w:firstLine="480" w:firstLineChars="200"/>
        <w:rPr>
          <w:rFonts w:ascii="仿宋_GB2312" w:hAnsi="Calibri"/>
          <w:sz w:val="24"/>
          <w:szCs w:val="22"/>
        </w:rPr>
      </w:pPr>
      <w:r>
        <w:rPr>
          <w:rFonts w:hint="eastAsia" w:ascii="仿宋_GB2312" w:hAnsi="Calibri"/>
          <w:sz w:val="24"/>
          <w:szCs w:val="22"/>
        </w:rPr>
        <w:t>2.1  本次评标采用综合评分法，总分100分。</w:t>
      </w:r>
    </w:p>
    <w:p>
      <w:pPr>
        <w:spacing w:line="360" w:lineRule="auto"/>
        <w:ind w:firstLine="480" w:firstLineChars="200"/>
        <w:rPr>
          <w:rFonts w:hint="eastAsia" w:ascii="仿宋_GB2312" w:hAnsi="Calibri"/>
          <w:sz w:val="24"/>
          <w:szCs w:val="22"/>
        </w:rPr>
      </w:pPr>
      <w:r>
        <w:rPr>
          <w:rFonts w:hint="eastAsia" w:ascii="仿宋_GB2312" w:hAnsi="Calibri"/>
          <w:sz w:val="24"/>
          <w:szCs w:val="22"/>
        </w:rPr>
        <w:t>2.2  资信商务及技术分的权重为</w:t>
      </w:r>
      <w:r>
        <w:rPr>
          <w:rFonts w:hint="eastAsia" w:ascii="仿宋_GB2312" w:hAnsi="Calibri"/>
          <w:b w:val="0"/>
          <w:bCs/>
          <w:sz w:val="24"/>
          <w:szCs w:val="22"/>
          <w:u w:val="single"/>
        </w:rPr>
        <w:t>XX%</w:t>
      </w:r>
      <w:r>
        <w:rPr>
          <w:rFonts w:hint="eastAsia" w:ascii="仿宋_GB2312" w:hAnsi="Calibri"/>
          <w:sz w:val="24"/>
          <w:szCs w:val="22"/>
        </w:rPr>
        <w:t>，评标分值为</w:t>
      </w:r>
      <w:r>
        <w:rPr>
          <w:rFonts w:hint="eastAsia" w:ascii="仿宋_GB2312" w:hAnsi="Calibri"/>
          <w:b w:val="0"/>
          <w:bCs/>
          <w:sz w:val="24"/>
          <w:szCs w:val="22"/>
          <w:u w:val="single"/>
        </w:rPr>
        <w:t>XX分</w:t>
      </w:r>
      <w:r>
        <w:rPr>
          <w:rFonts w:hint="eastAsia" w:ascii="仿宋_GB2312" w:hAnsi="Calibri"/>
          <w:sz w:val="24"/>
          <w:szCs w:val="22"/>
        </w:rPr>
        <w:t>。</w:t>
      </w:r>
      <w:r>
        <w:rPr>
          <w:rFonts w:hint="eastAsia" w:ascii="仿宋_GB2312" w:hAnsi="Calibri" w:eastAsia="仿宋_GB2312" w:cs="Times New Roman"/>
          <w:kern w:val="2"/>
          <w:sz w:val="24"/>
          <w:szCs w:val="22"/>
          <w:lang w:val="en-US" w:eastAsia="zh-CN" w:bidi="ar-SA"/>
        </w:rPr>
        <w:t>评标委员会成员应当独立对每个投标人的投标文件进行评审。各有效投标人的资信商务及技术得分为各评标委员会成员对该投标人的评标得分结果汇总后的算术平均值。</w:t>
      </w:r>
    </w:p>
    <w:p>
      <w:pPr>
        <w:spacing w:line="360" w:lineRule="auto"/>
        <w:ind w:firstLine="480" w:firstLineChars="200"/>
        <w:rPr>
          <w:rFonts w:ascii="仿宋_GB2312" w:hAnsi="Calibri"/>
          <w:sz w:val="24"/>
          <w:szCs w:val="22"/>
        </w:rPr>
      </w:pPr>
      <w:r>
        <w:rPr>
          <w:rFonts w:hint="eastAsia" w:ascii="仿宋_GB2312" w:hAnsi="Calibri"/>
          <w:sz w:val="24"/>
          <w:szCs w:val="22"/>
        </w:rPr>
        <w:t>2.3</w:t>
      </w:r>
      <w:r>
        <w:rPr>
          <w:rFonts w:ascii="仿宋_GB2312" w:hAnsi="Calibri"/>
          <w:sz w:val="24"/>
          <w:szCs w:val="22"/>
        </w:rPr>
        <w:t xml:space="preserve">  </w:t>
      </w:r>
      <w:r>
        <w:rPr>
          <w:rFonts w:hint="eastAsia" w:ascii="仿宋_GB2312" w:hAnsi="Calibri"/>
          <w:sz w:val="24"/>
          <w:szCs w:val="22"/>
        </w:rPr>
        <w:t>评标委员会成员要对评定得分进行校对、核对。如个人主观打分偏离所有评标委员会成员主观打分平均值30%以上的，评标委员会组长应提醒相关评标委员会成员进行复核或书面说明理由。</w:t>
      </w:r>
    </w:p>
    <w:p>
      <w:pPr>
        <w:spacing w:line="360" w:lineRule="auto"/>
        <w:ind w:firstLine="480" w:firstLineChars="200"/>
        <w:rPr>
          <w:rFonts w:ascii="仿宋_GB2312" w:hAnsi="Calibri"/>
          <w:sz w:val="24"/>
          <w:szCs w:val="22"/>
        </w:rPr>
      </w:pPr>
      <w:r>
        <w:rPr>
          <w:rFonts w:hint="eastAsia" w:ascii="仿宋_GB2312" w:hAnsi="Calibri"/>
          <w:sz w:val="24"/>
          <w:szCs w:val="22"/>
        </w:rPr>
        <w:t>2.4</w:t>
      </w:r>
      <w:r>
        <w:rPr>
          <w:rFonts w:ascii="仿宋_GB2312" w:hAnsi="Calibri"/>
          <w:sz w:val="24"/>
          <w:szCs w:val="22"/>
        </w:rPr>
        <w:t xml:space="preserve">  </w:t>
      </w:r>
      <w:r>
        <w:rPr>
          <w:rFonts w:hint="eastAsia" w:ascii="仿宋_GB2312" w:hAnsi="Calibri"/>
          <w:sz w:val="24"/>
          <w:szCs w:val="22"/>
        </w:rPr>
        <w:t>评标委员会对拟认定符合性审查不通过、投标无效、修改报价等的，应组织相关投标人进行陈述、澄清或申辩。</w:t>
      </w:r>
    </w:p>
    <w:p>
      <w:pPr>
        <w:spacing w:line="360" w:lineRule="auto"/>
        <w:ind w:firstLine="480" w:firstLineChars="200"/>
        <w:rPr>
          <w:rFonts w:ascii="仿宋_GB2312" w:hAnsi="Calibri"/>
          <w:sz w:val="24"/>
          <w:szCs w:val="22"/>
        </w:rPr>
      </w:pPr>
      <w:r>
        <w:rPr>
          <w:rFonts w:hint="eastAsia" w:ascii="仿宋_GB2312" w:hAnsi="Calibri"/>
          <w:sz w:val="24"/>
          <w:szCs w:val="22"/>
        </w:rPr>
        <w:t>2.5  报价分的权重为</w:t>
      </w:r>
      <w:r>
        <w:rPr>
          <w:rFonts w:hint="eastAsia" w:ascii="仿宋_GB2312" w:hAnsi="Calibri"/>
          <w:b w:val="0"/>
          <w:bCs/>
          <w:sz w:val="24"/>
          <w:szCs w:val="22"/>
          <w:u w:val="single"/>
        </w:rPr>
        <w:t>XX%</w:t>
      </w:r>
      <w:r>
        <w:rPr>
          <w:rFonts w:hint="eastAsia" w:ascii="仿宋_GB2312" w:hAnsi="Calibri"/>
          <w:sz w:val="24"/>
          <w:szCs w:val="22"/>
        </w:rPr>
        <w:t>，评标分值为</w:t>
      </w:r>
      <w:r>
        <w:rPr>
          <w:rFonts w:hint="eastAsia" w:ascii="仿宋_GB2312" w:hAnsi="Calibri"/>
          <w:b w:val="0"/>
          <w:bCs/>
          <w:sz w:val="24"/>
          <w:szCs w:val="22"/>
          <w:u w:val="single"/>
        </w:rPr>
        <w:t>XX分</w:t>
      </w:r>
      <w:r>
        <w:rPr>
          <w:rFonts w:hint="eastAsia" w:ascii="仿宋_GB2312" w:hAnsi="Calibri"/>
          <w:sz w:val="24"/>
          <w:szCs w:val="22"/>
        </w:rPr>
        <w:t>，由评标委员会按各投标人报价统一计算。</w:t>
      </w:r>
    </w:p>
    <w:p>
      <w:pPr>
        <w:spacing w:line="360" w:lineRule="auto"/>
        <w:ind w:firstLine="480" w:firstLineChars="200"/>
        <w:rPr>
          <w:rFonts w:ascii="仿宋_GB2312" w:hAnsi="Calibri"/>
          <w:sz w:val="24"/>
          <w:szCs w:val="22"/>
        </w:rPr>
      </w:pPr>
      <w:r>
        <w:rPr>
          <w:rFonts w:hint="eastAsia" w:ascii="仿宋_GB2312" w:hAnsi="Calibri"/>
          <w:sz w:val="24"/>
          <w:szCs w:val="22"/>
        </w:rPr>
        <w:t>2.6  投标人总得分=资信商务及技术得分+报价得分。</w:t>
      </w:r>
    </w:p>
    <w:p>
      <w:pPr>
        <w:pStyle w:val="11"/>
        <w:snapToGrid/>
        <w:spacing w:line="360" w:lineRule="auto"/>
        <w:ind w:firstLineChars="200"/>
        <w:rPr>
          <w:rFonts w:hint="eastAsia" w:ascii="仿宋_GB2312" w:hAnsi="Calibri" w:eastAsia="仿宋_GB2312" w:cs="Times New Roman"/>
          <w:kern w:val="2"/>
          <w:sz w:val="24"/>
          <w:szCs w:val="22"/>
          <w:lang w:val="en-US" w:eastAsia="zh-CN" w:bidi="ar-SA"/>
        </w:rPr>
      </w:pPr>
      <w:r>
        <w:rPr>
          <w:rFonts w:hint="eastAsia" w:ascii="仿宋_GB2312" w:hAnsi="Calibri" w:eastAsia="仿宋_GB2312" w:cs="Times New Roman"/>
          <w:kern w:val="2"/>
          <w:sz w:val="24"/>
          <w:szCs w:val="22"/>
          <w:lang w:val="en-US" w:eastAsia="zh-CN" w:bidi="ar-SA"/>
        </w:rPr>
        <w:t>2.7  评标委员会成员在规定的分值范围内打分，</w:t>
      </w:r>
      <w:bookmarkStart w:id="29" w:name="_Toc70235258"/>
      <w:r>
        <w:rPr>
          <w:rFonts w:hint="eastAsia" w:ascii="仿宋_GB2312" w:hAnsi="Calibri" w:eastAsia="仿宋_GB2312" w:cs="Times New Roman"/>
          <w:kern w:val="2"/>
          <w:sz w:val="24"/>
          <w:szCs w:val="22"/>
          <w:lang w:val="en-US" w:eastAsia="zh-CN" w:bidi="ar-SA"/>
        </w:rPr>
        <w:t>评分过程中采用四舍五入法，并</w:t>
      </w:r>
    </w:p>
    <w:p>
      <w:pPr>
        <w:pStyle w:val="11"/>
        <w:snapToGrid/>
        <w:spacing w:line="360" w:lineRule="auto"/>
        <w:ind w:left="0" w:leftChars="0" w:firstLine="0" w:firstLineChars="0"/>
        <w:jc w:val="both"/>
        <w:rPr>
          <w:rFonts w:hint="eastAsia" w:ascii="仿宋_GB2312" w:hAnsi="Calibri" w:eastAsia="仿宋_GB2312" w:cs="Times New Roman"/>
          <w:kern w:val="2"/>
          <w:sz w:val="24"/>
          <w:szCs w:val="22"/>
          <w:lang w:val="en-US" w:eastAsia="zh-CN" w:bidi="ar-SA"/>
        </w:rPr>
      </w:pPr>
      <w:r>
        <w:rPr>
          <w:rFonts w:hint="eastAsia" w:ascii="仿宋_GB2312" w:hAnsi="Calibri" w:eastAsia="仿宋_GB2312" w:cs="Times New Roman"/>
          <w:kern w:val="2"/>
          <w:sz w:val="24"/>
          <w:szCs w:val="22"/>
          <w:lang w:val="en-US" w:eastAsia="zh-CN" w:bidi="ar-SA"/>
        </w:rPr>
        <w:t>保留小数2位。</w:t>
      </w:r>
    </w:p>
    <w:p>
      <w:pPr>
        <w:spacing w:line="360" w:lineRule="auto"/>
        <w:ind w:firstLine="480" w:firstLineChars="200"/>
        <w:jc w:val="left"/>
        <w:rPr>
          <w:rFonts w:hint="eastAsia" w:ascii="仿宋_GB2312" w:hAnsi="Calibri"/>
          <w:sz w:val="24"/>
          <w:szCs w:val="22"/>
        </w:rPr>
      </w:pPr>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lang w:eastAsia="zh-CN"/>
        </w:rPr>
        <w:t>【</w:t>
      </w:r>
      <w:r>
        <w:rPr>
          <w:rFonts w:hint="eastAsia" w:ascii="宋体" w:hAnsi="宋体" w:cs="宋体"/>
          <w:b/>
          <w:bCs/>
          <w:color w:val="0000FF"/>
          <w:sz w:val="24"/>
        </w:rPr>
        <w:t>价格评审权重应当符合以下要求：</w:t>
      </w:r>
    </w:p>
    <w:p>
      <w:pPr>
        <w:spacing w:line="360" w:lineRule="auto"/>
        <w:ind w:firstLine="480" w:firstLineChars="200"/>
        <w:rPr>
          <w:rFonts w:hint="eastAsia" w:ascii="宋体" w:hAnsi="宋体" w:eastAsia="仿宋_GB2312" w:cs="宋体"/>
          <w:color w:val="0000FF"/>
          <w:sz w:val="24"/>
          <w:lang w:eastAsia="zh-CN"/>
        </w:rPr>
      </w:pPr>
      <w:r>
        <w:rPr>
          <w:rFonts w:hint="eastAsia" w:ascii="宋体" w:hAnsi="宋体" w:cs="宋体"/>
          <w:color w:val="0000FF"/>
          <w:sz w:val="24"/>
        </w:rPr>
        <w:t>（1）招标项目采用综合评分法，货物项目的价格评审权重不得低于</w:t>
      </w:r>
      <w:r>
        <w:rPr>
          <w:rFonts w:hint="eastAsia" w:ascii="宋体" w:hAnsi="宋体" w:cs="宋体"/>
          <w:color w:val="0000FF"/>
          <w:sz w:val="24"/>
          <w:lang w:val="en-US" w:eastAsia="zh-CN"/>
        </w:rPr>
        <w:t>35</w:t>
      </w:r>
      <w:r>
        <w:rPr>
          <w:rFonts w:hint="eastAsia" w:ascii="宋体" w:hAnsi="宋体" w:cs="宋体"/>
          <w:color w:val="0000FF"/>
          <w:sz w:val="24"/>
        </w:rPr>
        <w:t>%，服务项目的价格评审权重不得低于</w:t>
      </w:r>
      <w:r>
        <w:rPr>
          <w:rFonts w:hint="eastAsia" w:ascii="宋体" w:hAnsi="宋体" w:cs="宋体"/>
          <w:color w:val="0000FF"/>
          <w:sz w:val="24"/>
          <w:lang w:val="en-US" w:eastAsia="zh-CN"/>
        </w:rPr>
        <w:t>15</w:t>
      </w:r>
      <w:r>
        <w:rPr>
          <w:rFonts w:hint="eastAsia" w:ascii="宋体" w:hAnsi="宋体" w:cs="宋体"/>
          <w:color w:val="0000FF"/>
          <w:sz w:val="24"/>
        </w:rPr>
        <w:t>%。执行国家统一定价标准和采用固定价格采购的项目，其价格不列为评审因素</w:t>
      </w:r>
      <w:r>
        <w:rPr>
          <w:rFonts w:hint="eastAsia" w:ascii="宋体" w:hAnsi="宋体" w:cs="宋体"/>
          <w:color w:val="0000FF"/>
          <w:sz w:val="24"/>
          <w:lang w:eastAsia="zh-CN"/>
        </w:rPr>
        <w:t>。</w:t>
      </w:r>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（2）竞争性磋商采购项目中，货物项目的价格评审权重为</w:t>
      </w:r>
      <w:r>
        <w:rPr>
          <w:rFonts w:hint="eastAsia" w:ascii="宋体" w:hAnsi="宋体" w:cs="宋体"/>
          <w:color w:val="0000FF"/>
          <w:sz w:val="24"/>
          <w:lang w:val="en-US" w:eastAsia="zh-CN"/>
        </w:rPr>
        <w:t>35</w:t>
      </w:r>
      <w:r>
        <w:rPr>
          <w:rFonts w:hint="eastAsia" w:ascii="宋体" w:hAnsi="宋体" w:cs="宋体"/>
          <w:color w:val="0000FF"/>
          <w:sz w:val="24"/>
        </w:rPr>
        <w:t>%-60%，服务项目的价格评审权重为</w:t>
      </w:r>
      <w:r>
        <w:rPr>
          <w:rFonts w:hint="eastAsia" w:ascii="宋体" w:hAnsi="宋体" w:cs="宋体"/>
          <w:color w:val="0000FF"/>
          <w:sz w:val="24"/>
          <w:lang w:val="en-US" w:eastAsia="zh-CN"/>
        </w:rPr>
        <w:t>15</w:t>
      </w:r>
      <w:r>
        <w:rPr>
          <w:rFonts w:hint="eastAsia" w:ascii="宋体" w:hAnsi="宋体" w:cs="宋体"/>
          <w:color w:val="0000FF"/>
          <w:sz w:val="24"/>
        </w:rPr>
        <w:t>%-30%，执行国家统一价格标准的项目、因艺术品采购、专利、专有技术或者服务的时间、数量事先不能确定等原因不能事先计算出价格总额的项目除外。</w:t>
      </w:r>
    </w:p>
    <w:p>
      <w:pPr>
        <w:spacing w:line="360" w:lineRule="auto"/>
        <w:ind w:firstLine="480" w:firstLineChars="200"/>
        <w:rPr>
          <w:rFonts w:hint="eastAsia" w:ascii="宋体" w:hAnsi="宋体" w:eastAsia="仿宋_GB2312" w:cs="宋体"/>
          <w:color w:val="0000FF"/>
          <w:sz w:val="24"/>
          <w:lang w:eastAsia="zh-CN"/>
        </w:rPr>
      </w:pPr>
      <w:r>
        <w:rPr>
          <w:rFonts w:hint="eastAsia" w:ascii="宋体" w:hAnsi="宋体" w:cs="宋体"/>
          <w:color w:val="0000FF"/>
          <w:sz w:val="24"/>
        </w:rPr>
        <w:t>（3）除单一来源采购方式外，政务信息系统采购货物的，价格分值占总分值比重应当为30%，采购服务的，价格分值占总分值比重应当为10%</w:t>
      </w:r>
      <w:r>
        <w:rPr>
          <w:rFonts w:hint="eastAsia" w:ascii="宋体" w:hAnsi="宋体" w:cs="宋体"/>
          <w:color w:val="0000FF"/>
          <w:sz w:val="24"/>
          <w:lang w:eastAsia="zh-CN"/>
        </w:rPr>
        <w:t>。</w:t>
      </w:r>
    </w:p>
    <w:p>
      <w:pPr>
        <w:spacing w:line="360" w:lineRule="auto"/>
        <w:ind w:firstLine="480" w:firstLineChars="200"/>
      </w:pPr>
      <w:r>
        <w:rPr>
          <w:rFonts w:hint="eastAsia" w:ascii="宋体" w:hAnsi="宋体" w:cs="宋体"/>
          <w:color w:val="0000FF"/>
          <w:sz w:val="24"/>
        </w:rPr>
        <w:t>（4）采购需求客观、明确且规格、标准统一的采购项目，如通用设备、物业管理等，一般采用招标或者询价方式采购，以价格作为授予合同的主要考虑因素。</w:t>
      </w:r>
      <w:r>
        <w:rPr>
          <w:rFonts w:hint="eastAsia" w:ascii="宋体" w:hAnsi="宋体" w:cs="宋体"/>
          <w:color w:val="0000FF"/>
          <w:sz w:val="24"/>
          <w:lang w:eastAsia="zh-CN"/>
        </w:rPr>
        <w:t>】</w:t>
      </w:r>
    </w:p>
    <w:p>
      <w:pPr>
        <w:spacing w:before="240" w:beforeLines="100" w:after="240" w:afterLines="100"/>
        <w:ind w:left="0" w:leftChars="0" w:firstLine="319" w:firstLineChars="106"/>
        <w:jc w:val="left"/>
        <w:outlineLvl w:val="1"/>
        <w:rPr>
          <w:rFonts w:hint="eastAsia" w:ascii="仿宋_GB2312" w:hAnsi="Arial" w:cs="Arial"/>
          <w:b/>
          <w:bCs/>
          <w:sz w:val="30"/>
          <w:szCs w:val="30"/>
        </w:rPr>
      </w:pPr>
      <w:r>
        <w:rPr>
          <w:rFonts w:hint="eastAsia" w:ascii="仿宋_GB2312" w:hAnsi="Arial" w:cs="Arial"/>
          <w:b/>
          <w:bCs/>
          <w:sz w:val="30"/>
          <w:szCs w:val="30"/>
        </w:rPr>
        <w:t>三</w:t>
      </w:r>
      <w:r>
        <w:rPr>
          <w:rFonts w:hint="eastAsia" w:ascii="仿宋_GB2312" w:hAnsi="Arial" w:cs="Arial"/>
          <w:b/>
          <w:bCs/>
          <w:sz w:val="30"/>
          <w:szCs w:val="30"/>
          <w:lang w:eastAsia="zh-CN"/>
        </w:rPr>
        <w:t>、</w:t>
      </w:r>
      <w:r>
        <w:rPr>
          <w:rFonts w:hint="eastAsia" w:ascii="仿宋_GB2312" w:hAnsi="Arial" w:cs="Arial"/>
          <w:b/>
          <w:bCs/>
          <w:sz w:val="30"/>
          <w:szCs w:val="30"/>
        </w:rPr>
        <w:t>评审内容及标准</w:t>
      </w:r>
      <w:bookmarkEnd w:id="29"/>
      <w:bookmarkStart w:id="30" w:name="_GoBack"/>
      <w:bookmarkEnd w:id="30"/>
    </w:p>
    <w:p>
      <w:pPr>
        <w:numPr>
          <w:ilvl w:val="1"/>
          <w:numId w:val="7"/>
        </w:numPr>
        <w:spacing w:line="360" w:lineRule="auto"/>
        <w:ind w:firstLine="480" w:firstLineChars="200"/>
        <w:rPr>
          <w:rFonts w:hint="eastAsia" w:ascii="宋体" w:hAnsi="宋体" w:cs="宋体"/>
          <w:color w:val="0000FF"/>
          <w:sz w:val="24"/>
          <w:u w:val="none"/>
          <w:lang w:val="en-US" w:eastAsia="zh-CN"/>
        </w:rPr>
      </w:pPr>
      <w:r>
        <w:rPr>
          <w:rFonts w:hint="eastAsia" w:ascii="仿宋_GB2312" w:hAnsi="Calibri"/>
          <w:sz w:val="24"/>
          <w:szCs w:val="22"/>
        </w:rPr>
        <w:t xml:space="preserve">  报价分</w:t>
      </w:r>
      <w:r>
        <w:rPr>
          <w:rFonts w:hint="eastAsia" w:ascii="宋体" w:hAnsi="宋体" w:cs="宋体"/>
          <w:color w:val="0000FF"/>
          <w:sz w:val="24"/>
          <w:u w:val="single"/>
        </w:rPr>
        <w:t>XX</w:t>
      </w:r>
      <w:r>
        <w:rPr>
          <w:rFonts w:hint="eastAsia" w:ascii="宋体" w:hAnsi="宋体" w:cs="宋体"/>
          <w:color w:val="0000FF"/>
          <w:sz w:val="24"/>
          <w:u w:val="single"/>
          <w:lang w:val="en-US" w:eastAsia="zh-CN"/>
        </w:rPr>
        <w:t>分</w:t>
      </w:r>
      <w:r>
        <w:rPr>
          <w:rFonts w:hint="eastAsia" w:ascii="宋体" w:hAnsi="宋体" w:cs="宋体"/>
          <w:color w:val="0000FF"/>
          <w:sz w:val="24"/>
          <w:u w:val="none"/>
          <w:lang w:val="en-US" w:eastAsia="zh-CN"/>
        </w:rPr>
        <w:t>。</w:t>
      </w:r>
    </w:p>
    <w:p>
      <w:pPr>
        <w:numPr>
          <w:ilvl w:val="0"/>
          <w:numId w:val="0"/>
        </w:numPr>
        <w:spacing w:line="360" w:lineRule="auto"/>
        <w:ind w:firstLine="480" w:firstLineChars="200"/>
        <w:rPr>
          <w:rFonts w:ascii="仿宋_GB2312" w:hAnsi="Calibri"/>
          <w:sz w:val="24"/>
          <w:szCs w:val="22"/>
        </w:rPr>
      </w:pPr>
      <w:r>
        <w:rPr>
          <w:rFonts w:hint="eastAsia" w:ascii="仿宋_GB2312" w:hAnsi="Calibri"/>
          <w:sz w:val="24"/>
          <w:szCs w:val="22"/>
        </w:rPr>
        <w:t>3.1.1</w:t>
      </w:r>
      <w:r>
        <w:rPr>
          <w:rFonts w:ascii="仿宋_GB2312" w:hAnsi="Calibri"/>
          <w:sz w:val="24"/>
          <w:szCs w:val="22"/>
        </w:rPr>
        <w:t xml:space="preserve"> </w:t>
      </w:r>
      <w:r>
        <w:rPr>
          <w:rFonts w:hint="eastAsia" w:ascii="仿宋_GB2312" w:hAnsi="Calibri"/>
          <w:sz w:val="24"/>
          <w:szCs w:val="22"/>
        </w:rPr>
        <w:t xml:space="preserve"> 报价得分采用低价优先法计算，即满足招标文件要求且投标价格最低的投标报价为评标基准价，其他投标人的价格分按照下列公式计算：</w:t>
      </w:r>
    </w:p>
    <w:p>
      <w:pPr>
        <w:spacing w:line="360" w:lineRule="auto"/>
        <w:ind w:firstLine="480" w:firstLineChars="200"/>
        <w:rPr>
          <w:rFonts w:ascii="仿宋_GB2312" w:hAnsi="Calibri"/>
          <w:sz w:val="24"/>
          <w:szCs w:val="22"/>
        </w:rPr>
      </w:pPr>
      <w:r>
        <w:rPr>
          <w:rFonts w:hint="eastAsia" w:ascii="仿宋_GB2312" w:hAnsi="Calibri"/>
          <w:sz w:val="24"/>
          <w:szCs w:val="22"/>
        </w:rPr>
        <w:t>价格分=（评</w:t>
      </w:r>
      <w:r>
        <w:rPr>
          <w:rFonts w:hint="eastAsia" w:ascii="仿宋_GB2312" w:hAnsi="Calibri"/>
          <w:sz w:val="24"/>
          <w:szCs w:val="22"/>
          <w:lang w:val="en-US" w:eastAsia="zh-CN"/>
        </w:rPr>
        <w:t>标</w:t>
      </w:r>
      <w:r>
        <w:rPr>
          <w:rFonts w:hint="eastAsia" w:ascii="仿宋_GB2312" w:hAnsi="Calibri"/>
          <w:sz w:val="24"/>
          <w:szCs w:val="22"/>
        </w:rPr>
        <w:t>基准价/</w:t>
      </w:r>
      <w:r>
        <w:rPr>
          <w:rFonts w:hint="eastAsia" w:ascii="仿宋_GB2312" w:hAnsi="Calibri"/>
          <w:sz w:val="24"/>
          <w:szCs w:val="22"/>
          <w:lang w:val="en-US" w:eastAsia="zh-CN"/>
        </w:rPr>
        <w:t>投标</w:t>
      </w:r>
      <w:r>
        <w:rPr>
          <w:rFonts w:hint="eastAsia" w:ascii="仿宋_GB2312" w:hAnsi="Calibri"/>
          <w:sz w:val="24"/>
          <w:szCs w:val="22"/>
        </w:rPr>
        <w:t>报价）×报价权重×100</w:t>
      </w:r>
    </w:p>
    <w:p>
      <w:pPr>
        <w:spacing w:line="360" w:lineRule="auto"/>
        <w:ind w:firstLine="480" w:firstLineChars="200"/>
        <w:rPr>
          <w:rFonts w:ascii="仿宋_GB2312" w:hAnsi="Calibri"/>
          <w:sz w:val="24"/>
          <w:szCs w:val="22"/>
        </w:rPr>
      </w:pPr>
      <w:r>
        <w:rPr>
          <w:rFonts w:hint="eastAsia" w:ascii="仿宋_GB2312" w:hAnsi="Calibri"/>
          <w:sz w:val="24"/>
          <w:szCs w:val="22"/>
        </w:rPr>
        <w:t>3.</w:t>
      </w:r>
      <w:r>
        <w:rPr>
          <w:rFonts w:ascii="仿宋_GB2312" w:hAnsi="Calibri"/>
          <w:sz w:val="24"/>
          <w:szCs w:val="22"/>
        </w:rPr>
        <w:t>1</w:t>
      </w:r>
      <w:r>
        <w:rPr>
          <w:rFonts w:hint="eastAsia" w:ascii="仿宋_GB2312" w:hAnsi="Calibri"/>
          <w:sz w:val="24"/>
          <w:szCs w:val="22"/>
        </w:rPr>
        <w:t>.</w:t>
      </w:r>
      <w:r>
        <w:rPr>
          <w:rFonts w:ascii="仿宋_GB2312" w:hAnsi="Calibri"/>
          <w:sz w:val="24"/>
          <w:szCs w:val="22"/>
        </w:rPr>
        <w:t>2</w:t>
      </w:r>
      <w:r>
        <w:rPr>
          <w:rFonts w:hint="eastAsia" w:ascii="仿宋_GB2312" w:hAnsi="Calibri"/>
          <w:sz w:val="24"/>
          <w:szCs w:val="22"/>
        </w:rPr>
        <w:t xml:space="preserve">  价格扣除：因落实政府采购政策进行价格调整的，以调整后的价格计算评审基准价和最终报价。</w:t>
      </w:r>
    </w:p>
    <w:p>
      <w:pPr>
        <w:spacing w:line="360" w:lineRule="auto"/>
        <w:ind w:firstLine="480" w:firstLineChars="200"/>
        <w:rPr>
          <w:rFonts w:ascii="仿宋_GB2312" w:hAnsi="Calibri"/>
          <w:sz w:val="24"/>
          <w:szCs w:val="22"/>
        </w:rPr>
      </w:pPr>
      <w:r>
        <w:rPr>
          <w:rFonts w:hint="eastAsia" w:ascii="仿宋_GB2312" w:hAnsi="Calibri"/>
          <w:sz w:val="24"/>
          <w:szCs w:val="22"/>
        </w:rPr>
        <w:t>调整后的</w:t>
      </w:r>
      <w:r>
        <w:rPr>
          <w:rFonts w:hint="eastAsia" w:ascii="仿宋_GB2312" w:hAnsi="Calibri"/>
          <w:sz w:val="24"/>
          <w:szCs w:val="22"/>
          <w:lang w:val="en-US" w:eastAsia="zh-CN"/>
        </w:rPr>
        <w:t>投标</w:t>
      </w:r>
      <w:r>
        <w:rPr>
          <w:rFonts w:hint="eastAsia" w:ascii="仿宋_GB2312" w:hAnsi="Calibri"/>
          <w:sz w:val="24"/>
          <w:szCs w:val="22"/>
        </w:rPr>
        <w:t>报价＝</w:t>
      </w:r>
      <w:r>
        <w:rPr>
          <w:rFonts w:hint="eastAsia" w:ascii="仿宋_GB2312" w:hAnsi="Calibri"/>
          <w:sz w:val="24"/>
          <w:szCs w:val="22"/>
          <w:lang w:val="en-US" w:eastAsia="zh-CN"/>
        </w:rPr>
        <w:t>投标</w:t>
      </w:r>
      <w:r>
        <w:rPr>
          <w:rFonts w:hint="eastAsia" w:ascii="仿宋_GB2312" w:hAnsi="Calibri"/>
          <w:sz w:val="24"/>
          <w:szCs w:val="22"/>
        </w:rPr>
        <w:t>报价×（1-扣除率）</w:t>
      </w:r>
    </w:p>
    <w:p>
      <w:pPr>
        <w:spacing w:line="360" w:lineRule="auto"/>
        <w:ind w:firstLine="480" w:firstLineChars="200"/>
        <w:rPr>
          <w:rFonts w:hint="default" w:ascii="仿宋_GB2312" w:hAnsi="Calibri" w:eastAsia="仿宋_GB2312"/>
          <w:color w:val="auto"/>
          <w:sz w:val="24"/>
          <w:szCs w:val="22"/>
          <w:u w:val="none"/>
          <w:lang w:val="en-US" w:eastAsia="zh-CN"/>
        </w:rPr>
      </w:pPr>
      <w:r>
        <w:rPr>
          <w:rFonts w:hint="eastAsia" w:ascii="仿宋_GB2312" w:hAnsi="Calibri"/>
          <w:sz w:val="24"/>
          <w:szCs w:val="22"/>
        </w:rPr>
        <w:t>3.2  资信商务及技术分</w:t>
      </w:r>
      <w:r>
        <w:rPr>
          <w:rFonts w:hint="eastAsia" w:ascii="宋体" w:hAnsi="宋体" w:cs="宋体"/>
          <w:color w:val="0000FF"/>
          <w:sz w:val="24"/>
          <w:u w:val="single"/>
        </w:rPr>
        <w:t>XX</w:t>
      </w:r>
      <w:r>
        <w:rPr>
          <w:rFonts w:hint="eastAsia" w:ascii="宋体" w:hAnsi="宋体" w:cs="宋体"/>
          <w:color w:val="0000FF"/>
          <w:sz w:val="24"/>
          <w:u w:val="single"/>
          <w:lang w:val="en-US" w:eastAsia="zh-CN"/>
        </w:rPr>
        <w:t>分</w:t>
      </w:r>
      <w:r>
        <w:rPr>
          <w:rFonts w:hint="eastAsia" w:ascii="宋体" w:hAnsi="宋体" w:cs="宋体"/>
          <w:color w:val="auto"/>
          <w:sz w:val="24"/>
          <w:u w:val="none"/>
          <w:lang w:val="en-US" w:eastAsia="zh-CN"/>
        </w:rPr>
        <w:t>，详细评分见下表：</w:t>
      </w:r>
    </w:p>
    <w:tbl>
      <w:tblPr>
        <w:tblStyle w:val="18"/>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99"/>
        <w:gridCol w:w="3381"/>
        <w:gridCol w:w="1223"/>
        <w:gridCol w:w="137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811" w:type="dxa"/>
            <w:shd w:val="clear" w:color="auto" w:fill="auto"/>
            <w:vAlign w:val="center"/>
          </w:tcPr>
          <w:p>
            <w:pPr>
              <w:jc w:val="center"/>
              <w:rPr>
                <w:rFonts w:ascii="仿宋_GB2312" w:hAnsi="Calibri"/>
                <w:b/>
                <w:sz w:val="24"/>
                <w:szCs w:val="22"/>
              </w:rPr>
            </w:pPr>
            <w:r>
              <w:rPr>
                <w:rFonts w:hint="eastAsia" w:ascii="仿宋_GB2312" w:hAnsi="Calibri"/>
                <w:b/>
                <w:sz w:val="24"/>
                <w:szCs w:val="22"/>
              </w:rPr>
              <w:t>序号</w:t>
            </w:r>
          </w:p>
        </w:tc>
        <w:tc>
          <w:tcPr>
            <w:tcW w:w="1199" w:type="dxa"/>
            <w:shd w:val="clear" w:color="auto" w:fill="auto"/>
            <w:vAlign w:val="center"/>
          </w:tcPr>
          <w:p>
            <w:pPr>
              <w:jc w:val="center"/>
              <w:rPr>
                <w:rFonts w:ascii="仿宋_GB2312" w:hAnsi="Calibri"/>
                <w:b/>
                <w:sz w:val="24"/>
                <w:szCs w:val="22"/>
              </w:rPr>
            </w:pPr>
            <w:r>
              <w:rPr>
                <w:rFonts w:hint="eastAsia" w:ascii="仿宋_GB2312" w:hAnsi="Calibri"/>
                <w:b/>
                <w:sz w:val="24"/>
                <w:szCs w:val="22"/>
              </w:rPr>
              <w:t>评分</w:t>
            </w:r>
            <w:r>
              <w:rPr>
                <w:rFonts w:ascii="仿宋_GB2312" w:hAnsi="Calibri"/>
                <w:b/>
                <w:sz w:val="24"/>
                <w:szCs w:val="22"/>
              </w:rPr>
              <w:t>类型</w:t>
            </w:r>
          </w:p>
        </w:tc>
        <w:tc>
          <w:tcPr>
            <w:tcW w:w="3381" w:type="dxa"/>
            <w:shd w:val="clear" w:color="auto" w:fill="auto"/>
            <w:vAlign w:val="center"/>
          </w:tcPr>
          <w:p>
            <w:pPr>
              <w:jc w:val="center"/>
              <w:rPr>
                <w:rFonts w:ascii="仿宋_GB2312" w:hAnsi="Calibri"/>
                <w:b/>
                <w:sz w:val="24"/>
                <w:szCs w:val="22"/>
              </w:rPr>
            </w:pPr>
            <w:r>
              <w:rPr>
                <w:rFonts w:hint="eastAsia" w:ascii="仿宋_GB2312" w:hAnsi="Calibri"/>
                <w:b/>
                <w:sz w:val="24"/>
                <w:szCs w:val="22"/>
              </w:rPr>
              <w:t>评分</w:t>
            </w:r>
            <w:r>
              <w:rPr>
                <w:rFonts w:ascii="仿宋_GB2312" w:hAnsi="Calibri"/>
                <w:b/>
                <w:sz w:val="24"/>
                <w:szCs w:val="22"/>
              </w:rPr>
              <w:t>项目</w:t>
            </w:r>
            <w:r>
              <w:rPr>
                <w:rFonts w:hint="eastAsia" w:ascii="仿宋_GB2312" w:hAnsi="Calibri"/>
                <w:b/>
                <w:sz w:val="24"/>
                <w:szCs w:val="22"/>
              </w:rPr>
              <w:t>内容</w:t>
            </w:r>
          </w:p>
        </w:tc>
        <w:tc>
          <w:tcPr>
            <w:tcW w:w="1223" w:type="dxa"/>
            <w:shd w:val="clear" w:color="auto" w:fill="auto"/>
            <w:vAlign w:val="center"/>
          </w:tcPr>
          <w:p>
            <w:pPr>
              <w:jc w:val="center"/>
              <w:rPr>
                <w:rFonts w:ascii="仿宋_GB2312" w:hAnsi="Calibri"/>
                <w:b/>
                <w:sz w:val="24"/>
                <w:szCs w:val="22"/>
              </w:rPr>
            </w:pPr>
            <w:r>
              <w:rPr>
                <w:rFonts w:hint="eastAsia" w:ascii="仿宋_GB2312" w:hAnsi="Calibri"/>
                <w:b/>
                <w:sz w:val="24"/>
                <w:szCs w:val="22"/>
              </w:rPr>
              <w:t>分值范围</w:t>
            </w:r>
          </w:p>
        </w:tc>
        <w:tc>
          <w:tcPr>
            <w:tcW w:w="1373" w:type="dxa"/>
            <w:shd w:val="clear" w:color="auto" w:fill="auto"/>
            <w:vAlign w:val="center"/>
          </w:tcPr>
          <w:p>
            <w:pPr>
              <w:spacing w:line="300" w:lineRule="auto"/>
              <w:jc w:val="center"/>
              <w:rPr>
                <w:rFonts w:ascii="仿宋_GB2312" w:hAnsi="Calibri"/>
                <w:b/>
                <w:sz w:val="24"/>
                <w:szCs w:val="22"/>
              </w:rPr>
            </w:pPr>
            <w:r>
              <w:rPr>
                <w:rFonts w:hint="eastAsia" w:ascii="仿宋" w:hAnsi="仿宋" w:eastAsia="仿宋" w:cs="宋体"/>
                <w:b/>
                <w:color w:val="000000" w:themeColor="text1"/>
                <w:sz w:val="24"/>
                <w14:textFill>
                  <w14:solidFill>
                    <w14:schemeClr w14:val="tx1"/>
                  </w14:solidFill>
                </w14:textFill>
              </w:rPr>
              <w:t>对应的技术、商务要求条款</w:t>
            </w:r>
          </w:p>
        </w:tc>
        <w:tc>
          <w:tcPr>
            <w:tcW w:w="1051" w:type="dxa"/>
            <w:shd w:val="clear" w:color="auto" w:fill="auto"/>
            <w:vAlign w:val="center"/>
          </w:tcPr>
          <w:p>
            <w:pPr>
              <w:spacing w:line="300" w:lineRule="auto"/>
              <w:jc w:val="center"/>
              <w:rPr>
                <w:rFonts w:hint="default" w:ascii="仿宋" w:hAnsi="仿宋" w:eastAsia="仿宋" w:cs="宋体"/>
                <w:b/>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主观分或客观分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1</w:t>
            </w:r>
          </w:p>
        </w:tc>
        <w:tc>
          <w:tcPr>
            <w:tcW w:w="1199" w:type="dxa"/>
            <w:vMerge w:val="restart"/>
            <w:shd w:val="clear" w:color="auto" w:fill="auto"/>
            <w:vAlign w:val="center"/>
          </w:tcPr>
          <w:p>
            <w:pPr>
              <w:jc w:val="center"/>
              <w:rPr>
                <w:rFonts w:hint="eastAsia" w:ascii="仿宋_GB2312" w:hAnsi="Calibri" w:eastAsia="仿宋_GB2312"/>
                <w:sz w:val="24"/>
                <w:szCs w:val="22"/>
                <w:lang w:eastAsia="zh-CN"/>
              </w:rPr>
            </w:pPr>
            <w:r>
              <w:rPr>
                <w:rFonts w:hint="eastAsia" w:ascii="仿宋_GB2312" w:hAnsi="Calibri"/>
                <w:sz w:val="24"/>
                <w:szCs w:val="22"/>
              </w:rPr>
              <w:t>资信</w:t>
            </w:r>
            <w:r>
              <w:rPr>
                <w:rFonts w:hint="eastAsia" w:ascii="仿宋_GB2312" w:hAnsi="Calibri"/>
                <w:sz w:val="24"/>
                <w:szCs w:val="22"/>
                <w:lang w:val="en-US" w:eastAsia="zh-CN"/>
              </w:rPr>
              <w:t>商务部分</w:t>
            </w: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仿宋_GB2312" w:hAnsi="Calibri"/>
                <w:sz w:val="24"/>
                <w:szCs w:val="22"/>
              </w:rPr>
            </w:pPr>
            <w:r>
              <w:rPr>
                <w:rFonts w:hint="eastAsia" w:ascii="仿宋_GB2312" w:hAnsi="Calibri"/>
                <w:sz w:val="24"/>
                <w:szCs w:val="22"/>
              </w:rPr>
              <w:t>—</w:t>
            </w:r>
          </w:p>
        </w:tc>
        <w:tc>
          <w:tcPr>
            <w:tcW w:w="1373" w:type="dxa"/>
            <w:shd w:val="clear" w:color="auto" w:fill="auto"/>
            <w:vAlign w:val="center"/>
          </w:tcPr>
          <w:p>
            <w:pPr>
              <w:spacing w:line="300" w:lineRule="auto"/>
              <w:jc w:val="center"/>
              <w:rPr>
                <w:rFonts w:ascii="仿宋_GB2312" w:hAnsi="Calibri"/>
                <w:sz w:val="24"/>
                <w:szCs w:val="22"/>
              </w:rPr>
            </w:pPr>
            <w:r>
              <w:rPr>
                <w:rFonts w:hint="eastAsia" w:ascii="仿宋" w:hAnsi="仿宋" w:eastAsia="仿宋" w:cs="仿宋_GB2312"/>
                <w:color w:val="0000FF"/>
                <w:sz w:val="24"/>
              </w:rPr>
              <w:t>第*页，序号*。</w:t>
            </w:r>
          </w:p>
        </w:tc>
        <w:tc>
          <w:tcPr>
            <w:tcW w:w="1051" w:type="dxa"/>
            <w:shd w:val="clear" w:color="auto" w:fill="auto"/>
            <w:vAlign w:val="center"/>
          </w:tcPr>
          <w:p>
            <w:pPr>
              <w:spacing w:line="300" w:lineRule="auto"/>
              <w:jc w:val="center"/>
              <w:rPr>
                <w:rFonts w:hint="eastAsia"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2</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3</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4</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ascii="Utsaah" w:hAnsi="Utsaah" w:cs="Utsaah"/>
                <w:sz w:val="24"/>
                <w:szCs w:val="22"/>
              </w:rPr>
              <w:t>…</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仿宋_GB2312"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5</w:t>
            </w:r>
          </w:p>
        </w:tc>
        <w:tc>
          <w:tcPr>
            <w:tcW w:w="1199" w:type="dxa"/>
            <w:vMerge w:val="restart"/>
            <w:shd w:val="clear" w:color="auto" w:fill="auto"/>
            <w:vAlign w:val="center"/>
          </w:tcPr>
          <w:p>
            <w:pPr>
              <w:jc w:val="center"/>
              <w:rPr>
                <w:rFonts w:ascii="仿宋_GB2312" w:hAnsi="Calibri"/>
                <w:sz w:val="24"/>
                <w:szCs w:val="22"/>
              </w:rPr>
            </w:pPr>
            <w:r>
              <w:rPr>
                <w:rFonts w:hint="eastAsia" w:ascii="仿宋_GB2312" w:hAnsi="Calibri"/>
                <w:sz w:val="24"/>
                <w:szCs w:val="22"/>
              </w:rPr>
              <w:t>技术部分</w:t>
            </w: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r>
              <w:rPr>
                <w:rFonts w:hint="eastAsia" w:ascii="仿宋" w:hAnsi="仿宋" w:eastAsia="仿宋" w:cs="仿宋_GB2312"/>
                <w:color w:val="0000FF"/>
                <w:sz w:val="24"/>
              </w:rPr>
              <w:t>第*页，序号*。</w:t>
            </w:r>
          </w:p>
        </w:tc>
        <w:tc>
          <w:tcPr>
            <w:tcW w:w="1051" w:type="dxa"/>
            <w:shd w:val="clear" w:color="auto" w:fill="auto"/>
            <w:vAlign w:val="center"/>
          </w:tcPr>
          <w:p>
            <w:pPr>
              <w:jc w:val="center"/>
              <w:rPr>
                <w:rFonts w:hint="eastAsia"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6</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7</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8</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hint="eastAsia" w:ascii="仿宋_GB2312" w:hAnsi="Calibri"/>
                <w:sz w:val="24"/>
                <w:szCs w:val="22"/>
              </w:rPr>
              <w:t>9</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1" w:type="dxa"/>
            <w:shd w:val="clear" w:color="auto" w:fill="auto"/>
            <w:vAlign w:val="center"/>
          </w:tcPr>
          <w:p>
            <w:pPr>
              <w:jc w:val="center"/>
              <w:rPr>
                <w:rFonts w:ascii="仿宋_GB2312" w:hAnsi="Calibri"/>
                <w:sz w:val="24"/>
                <w:szCs w:val="22"/>
              </w:rPr>
            </w:pPr>
            <w:r>
              <w:rPr>
                <w:rFonts w:ascii="Utsaah" w:hAnsi="Utsaah" w:cs="Utsaah"/>
                <w:sz w:val="24"/>
                <w:szCs w:val="22"/>
              </w:rPr>
              <w:t>…</w:t>
            </w:r>
          </w:p>
        </w:tc>
        <w:tc>
          <w:tcPr>
            <w:tcW w:w="1199" w:type="dxa"/>
            <w:vMerge w:val="continue"/>
            <w:shd w:val="clear" w:color="auto" w:fill="auto"/>
            <w:vAlign w:val="center"/>
          </w:tcPr>
          <w:p>
            <w:pPr>
              <w:jc w:val="center"/>
              <w:rPr>
                <w:rFonts w:ascii="仿宋_GB2312" w:hAnsi="Calibri"/>
                <w:sz w:val="24"/>
                <w:szCs w:val="22"/>
              </w:rPr>
            </w:pPr>
          </w:p>
        </w:tc>
        <w:tc>
          <w:tcPr>
            <w:tcW w:w="3381" w:type="dxa"/>
            <w:shd w:val="clear" w:color="auto" w:fill="auto"/>
            <w:vAlign w:val="center"/>
          </w:tcPr>
          <w:p>
            <w:pPr>
              <w:jc w:val="center"/>
              <w:rPr>
                <w:rFonts w:ascii="仿宋_GB2312" w:hAnsi="Calibri"/>
                <w:sz w:val="24"/>
                <w:szCs w:val="22"/>
              </w:rPr>
            </w:pPr>
          </w:p>
        </w:tc>
        <w:tc>
          <w:tcPr>
            <w:tcW w:w="1223" w:type="dxa"/>
            <w:shd w:val="clear" w:color="auto" w:fill="auto"/>
            <w:vAlign w:val="center"/>
          </w:tcPr>
          <w:p>
            <w:pPr>
              <w:jc w:val="center"/>
              <w:rPr>
                <w:rFonts w:ascii="Calibri" w:hAnsi="Calibri" w:eastAsia="宋体"/>
                <w:sz w:val="21"/>
                <w:szCs w:val="22"/>
              </w:rPr>
            </w:pPr>
            <w:r>
              <w:rPr>
                <w:rFonts w:hint="eastAsia" w:ascii="仿宋_GB2312" w:hAnsi="Calibri" w:eastAsia="宋体"/>
                <w:sz w:val="21"/>
                <w:szCs w:val="22"/>
              </w:rPr>
              <w:t>—</w:t>
            </w:r>
          </w:p>
        </w:tc>
        <w:tc>
          <w:tcPr>
            <w:tcW w:w="1373" w:type="dxa"/>
            <w:shd w:val="clear" w:color="auto" w:fill="auto"/>
            <w:vAlign w:val="center"/>
          </w:tcPr>
          <w:p>
            <w:pPr>
              <w:jc w:val="center"/>
              <w:rPr>
                <w:rFonts w:ascii="仿宋_GB2312" w:hAnsi="Calibri"/>
                <w:sz w:val="24"/>
                <w:szCs w:val="22"/>
              </w:rPr>
            </w:pPr>
          </w:p>
        </w:tc>
        <w:tc>
          <w:tcPr>
            <w:tcW w:w="1051" w:type="dxa"/>
            <w:shd w:val="clear" w:color="auto" w:fill="auto"/>
            <w:vAlign w:val="center"/>
          </w:tcPr>
          <w:p>
            <w:pPr>
              <w:jc w:val="center"/>
              <w:rPr>
                <w:rFonts w:ascii="仿宋_GB2312" w:hAnsi="Calibri"/>
                <w:sz w:val="24"/>
                <w:szCs w:val="22"/>
              </w:rPr>
            </w:pPr>
          </w:p>
        </w:tc>
      </w:tr>
    </w:tbl>
    <w:p>
      <w:pPr>
        <w:spacing w:line="360" w:lineRule="auto"/>
        <w:ind w:right="640" w:rightChars="200"/>
        <w:rPr>
          <w:rFonts w:hint="eastAsia" w:ascii="仿宋" w:hAnsi="仿宋" w:eastAsia="仿宋" w:cs="仿宋_GB2312"/>
          <w:b/>
          <w:bCs/>
          <w:color w:val="0000FF"/>
          <w:sz w:val="24"/>
          <w:lang w:val="en-US" w:eastAsia="zh-CN"/>
        </w:rPr>
      </w:pPr>
      <w:r>
        <w:rPr>
          <w:rFonts w:hint="eastAsia" w:ascii="仿宋" w:hAnsi="仿宋" w:eastAsia="仿宋" w:cs="仿宋_GB2312"/>
          <w:b/>
          <w:bCs/>
          <w:color w:val="0000FF"/>
          <w:sz w:val="24"/>
          <w:lang w:eastAsia="zh-CN"/>
        </w:rPr>
        <w:t>【</w:t>
      </w:r>
      <w:r>
        <w:rPr>
          <w:rFonts w:hint="eastAsia" w:ascii="仿宋" w:hAnsi="仿宋" w:eastAsia="仿宋" w:cs="仿宋_GB2312"/>
          <w:b/>
          <w:bCs/>
          <w:color w:val="0000FF"/>
          <w:sz w:val="24"/>
          <w:lang w:val="en-US" w:eastAsia="zh-CN"/>
        </w:rPr>
        <w:t>评审因素设置要求：</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综合评分法的评审因素应当按照采购需求和实现采购目标相关的其他因素确定。评审标准中的分值设置应当与评审因素的量化指标相对应。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2.评审因素设置不得以不合理的条件对供应商实行差别待遇或者歧视待遇，具体示例包括但不限于：</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（1）将供应商的注册地、注册资本、资产总额、营业收入、从业人员（与履约有关的除外）、利润、纳税额等规模条件或财务指标作为评审因素；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（2）以特定金额的业绩作为评审因素；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（3）以特定行政区域或者特定行业的业绩、奖项作为加分条件或者中标、成交条件；</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（4）将未在采购需求中列明的技术参数、产品功能作为评审因素；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（5）将与采购项目的具体特点和实际需要不相适应或者与合同履行无关的供应商商务条件、资信、资质、从业人员技术职称及认证、荣誉等作为评审因素；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（6）将与采购货物、服务质量无关的技术指标或服务要求设定为评审因素；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（7）将市场占有率、第三方评价数据排名等作为评审因素；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（8）将资格条件设定为评审因素，或者将资格条件提级作为评审因素（例如：“建筑装修装饰工程专业承包二级及以上”作为资格条件，同时将建筑装修装饰工程专业承包一级作为评审因素）；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（9）将营业执照经营范围作为评审因素；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（10）将国务院已明令取消的资质、资格、认证、目录等作为评审因素；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（11）将行政许可清单外的单位资质、资格、资信、备案、登记、注册、目录、规划、年检、年报、监制、认定、认证、审定（无法律法规授权）等作为评审因素；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（12）将《国家职业资格目录》外的个人资格、资质、资信、备案、登记、评价证书等作为评审因素；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（13）将行业协会、学会、商会等非政府部门（无法律、行政法规授权）证书，或者颁发标准中有年限、规模等要求的证书，或者社会自行设定标准、自行评比颁发的证书作为评审因素；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（14）将非法定机构（非法律、法规、部门规章授权的机构）颁发的资质、认证、从业人员技术职称及认证设定为评审因素；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（15）将法定机构按照法定程序产生的荣誉以外的荣誉、奖励设定为评审因素；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（16）设置法定机构按照法定程序产生的荣誉得分超过小微企业价格扣除优惠得分，无正当理由的；（设置理由应当随该评审条款公开）</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（17）将未经国家认监委认定的境内外机构所出具的认证或资质作为评审因素；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（18）采购中国境内使用的产品或服务，将中国境外市场准入认证作为评审因素；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（19）要求提供样品的项目，评审因素未包含样品评分；设置样品分超过价格分的50%，无正当理由的（设置理由应当随该评审条款公开）；</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（20）政府采购货物和服务项目业绩分高于价格分的10%、不适用招标投标法的政府采购工程建设项目业绩分高于价格分的5%；</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（21）要求供应商提供行政机关证明材料（法律法规未要求行政机关出具证明）；</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（22）除价格以外的评审因素，未按照投标（响应）文件对采购文件的响应情况打分，而通过投标（响应）文件之间的比较进行打分；</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（23）将属于国家强制认证、许可的证书作为评审因素；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（24）将服务满意程度、市场认可度、知名度、占有率、产品稳定性、先进性及优、良、中、差等没有具体明确判断标准的表述，作为评审因素；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（25）软件（系统）开发定制服务采购项目，要求供应商对软件（系统）功能以成品方式进行演示并根据演示打分；</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（26）要求供应商录制视频方式演示的项目未在投标（响应）文件提交截止时间前停止接收，或者要求供应商在评审过程中进行现场演示；</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（27）将演示人员的语言水平、应变能力等与合同履行无关的内容作为评审因素；</w:t>
      </w:r>
    </w:p>
    <w:p>
      <w:pPr>
        <w:spacing w:line="360" w:lineRule="auto"/>
        <w:ind w:right="640" w:rightChars="200"/>
        <w:rPr>
          <w:rFonts w:hint="eastAsia" w:ascii="仿宋" w:hAnsi="仿宋" w:eastAsia="仿宋" w:cs="仿宋_GB2312"/>
          <w:b w:val="0"/>
          <w:bCs w:val="0"/>
          <w:color w:val="0000FF"/>
          <w:sz w:val="24"/>
          <w:lang w:val="en-US" w:eastAsia="zh-CN"/>
        </w:rPr>
      </w:pPr>
      <w:r>
        <w:rPr>
          <w:rFonts w:hint="eastAsia" w:ascii="仿宋" w:hAnsi="仿宋" w:eastAsia="仿宋" w:cs="仿宋_GB2312"/>
          <w:b w:val="0"/>
          <w:bCs w:val="0"/>
          <w:color w:val="0000FF"/>
          <w:sz w:val="24"/>
          <w:lang w:val="en-US" w:eastAsia="zh-CN"/>
        </w:rPr>
        <w:t>（28）对法律法规没有规定的或违反法律法规规定的政策设置加分项，如对本地企业、本地产品、本地纳税额、本地缴纳社保人员数等加分，对参与采购活动小微供应商加分；</w:t>
      </w:r>
    </w:p>
    <w:p>
      <w:pPr>
        <w:spacing w:line="360" w:lineRule="auto"/>
        <w:ind w:right="640" w:rightChars="200"/>
        <w:rPr>
          <w:rFonts w:ascii="仿宋_GB2312"/>
          <w:sz w:val="24"/>
        </w:rPr>
      </w:pPr>
      <w:r>
        <w:rPr>
          <w:rFonts w:hint="eastAsia" w:ascii="仿宋" w:hAnsi="仿宋" w:eastAsia="仿宋" w:cs="仿宋_GB2312"/>
          <w:b w:val="0"/>
          <w:bCs w:val="0"/>
          <w:color w:val="0000FF"/>
          <w:sz w:val="24"/>
          <w:lang w:val="en-US" w:eastAsia="zh-CN"/>
        </w:rPr>
        <w:t>（29）将投标（响应）文件的编制质量、排版要求等与合同履行无关的内容作为评审因素。】</w:t>
      </w:r>
    </w:p>
    <w:p>
      <w:pPr>
        <w:pStyle w:val="8"/>
        <w:rPr>
          <w:rFonts w:ascii="仿宋_GB2312"/>
          <w:sz w:val="24"/>
        </w:rPr>
      </w:pPr>
    </w:p>
    <w:p>
      <w:pPr>
        <w:pStyle w:val="8"/>
        <w:rPr>
          <w:rFonts w:ascii="仿宋_GB2312"/>
          <w:sz w:val="24"/>
        </w:rPr>
      </w:pPr>
    </w:p>
    <w:p>
      <w:pPr>
        <w:pStyle w:val="8"/>
        <w:rPr>
          <w:rFonts w:ascii="仿宋_GB2312"/>
          <w:sz w:val="24"/>
        </w:rPr>
      </w:pPr>
    </w:p>
    <w:p>
      <w:pPr>
        <w:pStyle w:val="8"/>
        <w:rPr>
          <w:rFonts w:ascii="仿宋_GB2312"/>
          <w:sz w:val="24"/>
        </w:rPr>
      </w:pPr>
    </w:p>
    <w:p>
      <w:pPr>
        <w:pStyle w:val="8"/>
        <w:rPr>
          <w:rFonts w:ascii="仿宋_GB2312"/>
          <w:sz w:val="24"/>
        </w:rPr>
      </w:pPr>
    </w:p>
    <w:p>
      <w:pPr>
        <w:pStyle w:val="8"/>
        <w:rPr>
          <w:rFonts w:ascii="仿宋_GB2312"/>
          <w:sz w:val="24"/>
        </w:rPr>
      </w:pPr>
    </w:p>
    <w:p>
      <w:pPr>
        <w:pStyle w:val="8"/>
        <w:rPr>
          <w:rFonts w:ascii="仿宋_GB2312"/>
          <w:sz w:val="24"/>
        </w:rPr>
      </w:pPr>
    </w:p>
    <w:p>
      <w:pPr>
        <w:pStyle w:val="8"/>
        <w:rPr>
          <w:rFonts w:ascii="仿宋_GB2312"/>
          <w:sz w:val="24"/>
        </w:rPr>
      </w:pPr>
    </w:p>
    <w:sectPr>
      <w:headerReference r:id="rId6" w:type="default"/>
      <w:footerReference r:id="rId7" w:type="default"/>
      <w:pgSz w:w="11906" w:h="16838"/>
      <w:pgMar w:top="1418" w:right="1418" w:bottom="1418" w:left="1418" w:header="851" w:footer="851"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大标宋">
    <w:altName w:val="宋体"/>
    <w:panose1 w:val="00000000000000000000"/>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Utsaah">
    <w:panose1 w:val="020B0604020202020204"/>
    <w:charset w:val="00"/>
    <w:family w:val="swiss"/>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sz w:val="24"/>
      </w:rPr>
      <w:fldChar w:fldCharType="begin"/>
    </w:r>
    <w:r>
      <w:rPr>
        <w:rFonts w:hint="eastAsia" w:ascii="仿宋_GB2312"/>
        <w:sz w:val="24"/>
      </w:rPr>
      <w:instrText xml:space="preserve">PAGE   \* MERGEFORMAT</w:instrText>
    </w:r>
    <w:r>
      <w:rPr>
        <w:rFonts w:hint="eastAsia" w:ascii="仿宋_GB2312"/>
        <w:sz w:val="24"/>
      </w:rPr>
      <w:fldChar w:fldCharType="separate"/>
    </w:r>
    <w:r>
      <w:rPr>
        <w:rFonts w:ascii="仿宋_GB2312"/>
        <w:sz w:val="24"/>
        <w:lang w:val="zh-CN"/>
      </w:rPr>
      <w:t>7</w:t>
    </w:r>
    <w:r>
      <w:rPr>
        <w:rFonts w:hint="eastAsia" w:ascii="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jc w:val="center"/>
    </w:pPr>
    <w:r>
      <w:rPr>
        <w:rFonts w:hint="eastAsia" w:ascii="仿宋_GB2312"/>
        <w:sz w:val="24"/>
        <w:szCs w:val="24"/>
      </w:rPr>
      <w:fldChar w:fldCharType="begin"/>
    </w:r>
    <w:r>
      <w:rPr>
        <w:rFonts w:hint="eastAsia" w:ascii="仿宋_GB2312"/>
        <w:sz w:val="24"/>
        <w:szCs w:val="24"/>
      </w:rPr>
      <w:instrText xml:space="preserve">PAGE   \* MERGEFORMAT</w:instrText>
    </w:r>
    <w:r>
      <w:rPr>
        <w:rFonts w:hint="eastAsia" w:ascii="仿宋_GB2312"/>
        <w:sz w:val="24"/>
        <w:szCs w:val="24"/>
      </w:rPr>
      <w:fldChar w:fldCharType="separate"/>
    </w:r>
    <w:r>
      <w:rPr>
        <w:rFonts w:ascii="仿宋_GB2312"/>
        <w:sz w:val="24"/>
        <w:szCs w:val="24"/>
        <w:lang w:val="zh-CN"/>
      </w:rPr>
      <w:t>21</w:t>
    </w:r>
    <w:r>
      <w:rPr>
        <w:rFonts w:hint="eastAsia" w:ascii="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jc w:val="right"/>
      <w:rPr>
        <w:rFonts w:hint="default" w:ascii="仿宋_GB2312"/>
        <w:color w:val="000000" w:themeColor="text1"/>
        <w:sz w:val="21"/>
        <w:szCs w:val="21"/>
        <w:lang w:val="en-US" w:eastAsia="zh-CN"/>
        <w14:textFill>
          <w14:solidFill>
            <w14:schemeClr w14:val="tx1"/>
          </w14:solidFill>
        </w14:textFill>
      </w:rPr>
    </w:pPr>
    <w:r>
      <w:rPr>
        <w:rFonts w:hint="eastAsia" w:ascii="仿宋_GB2312"/>
        <w:color w:val="000000" w:themeColor="text1"/>
        <w:sz w:val="21"/>
        <w:szCs w:val="21"/>
        <w:lang w:val="en-US" w:eastAsia="zh-CN"/>
        <w14:textFill>
          <w14:solidFill>
            <w14:schemeClr w14:val="tx1"/>
          </w14:solidFill>
        </w14:textFill>
      </w:rPr>
      <w:t>招投标中心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73922"/>
    <w:multiLevelType w:val="singleLevel"/>
    <w:tmpl w:val="83773922"/>
    <w:lvl w:ilvl="0" w:tentative="0">
      <w:start w:val="2"/>
      <w:numFmt w:val="decimal"/>
      <w:suff w:val="nothing"/>
      <w:lvlText w:val="（%1）"/>
      <w:lvlJc w:val="left"/>
    </w:lvl>
  </w:abstractNum>
  <w:abstractNum w:abstractNumId="1">
    <w:nsid w:val="87709490"/>
    <w:multiLevelType w:val="singleLevel"/>
    <w:tmpl w:val="87709490"/>
    <w:lvl w:ilvl="0" w:tentative="0">
      <w:start w:val="8"/>
      <w:numFmt w:val="chineseCounting"/>
      <w:suff w:val="nothing"/>
      <w:lvlText w:val="%1、"/>
      <w:lvlJc w:val="left"/>
      <w:rPr>
        <w:rFonts w:hint="eastAsia"/>
      </w:rPr>
    </w:lvl>
  </w:abstractNum>
  <w:abstractNum w:abstractNumId="2">
    <w:nsid w:val="B43F5F7C"/>
    <w:multiLevelType w:val="multilevel"/>
    <w:tmpl w:val="B43F5F7C"/>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D84C33A"/>
    <w:multiLevelType w:val="singleLevel"/>
    <w:tmpl w:val="DD84C33A"/>
    <w:lvl w:ilvl="0" w:tentative="0">
      <w:start w:val="2"/>
      <w:numFmt w:val="decimal"/>
      <w:suff w:val="nothing"/>
      <w:lvlText w:val="%1、"/>
      <w:lvlJc w:val="left"/>
    </w:lvl>
  </w:abstractNum>
  <w:abstractNum w:abstractNumId="4">
    <w:nsid w:val="F829737F"/>
    <w:multiLevelType w:val="singleLevel"/>
    <w:tmpl w:val="F829737F"/>
    <w:lvl w:ilvl="0" w:tentative="0">
      <w:start w:val="1"/>
      <w:numFmt w:val="decimal"/>
      <w:suff w:val="nothing"/>
      <w:lvlText w:val="%1、"/>
      <w:lvlJc w:val="left"/>
    </w:lvl>
  </w:abstractNum>
  <w:abstractNum w:abstractNumId="5">
    <w:nsid w:val="28DFC779"/>
    <w:multiLevelType w:val="singleLevel"/>
    <w:tmpl w:val="28DFC779"/>
    <w:lvl w:ilvl="0" w:tentative="0">
      <w:start w:val="1"/>
      <w:numFmt w:val="decimal"/>
      <w:suff w:val="nothing"/>
      <w:lvlText w:val="（%1）"/>
      <w:lvlJc w:val="left"/>
    </w:lvl>
  </w:abstractNum>
  <w:abstractNum w:abstractNumId="6">
    <w:nsid w:val="66DD40CE"/>
    <w:multiLevelType w:val="singleLevel"/>
    <w:tmpl w:val="66DD40CE"/>
    <w:lvl w:ilvl="0" w:tentative="0">
      <w:start w:val="11"/>
      <w:numFmt w:val="decimal"/>
      <w:suff w:val="nothing"/>
      <w:lvlText w:val="%1、"/>
      <w:lvlJc w:val="left"/>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B6"/>
    <w:rsid w:val="0000151C"/>
    <w:rsid w:val="00013192"/>
    <w:rsid w:val="0002253A"/>
    <w:rsid w:val="00025327"/>
    <w:rsid w:val="000320F9"/>
    <w:rsid w:val="00035A99"/>
    <w:rsid w:val="00062031"/>
    <w:rsid w:val="00062A3A"/>
    <w:rsid w:val="000906EE"/>
    <w:rsid w:val="000A65A4"/>
    <w:rsid w:val="000B584B"/>
    <w:rsid w:val="000E6755"/>
    <w:rsid w:val="001359C8"/>
    <w:rsid w:val="00146FB5"/>
    <w:rsid w:val="00156013"/>
    <w:rsid w:val="001A43EC"/>
    <w:rsid w:val="001C5F33"/>
    <w:rsid w:val="00205206"/>
    <w:rsid w:val="0022632D"/>
    <w:rsid w:val="0025508B"/>
    <w:rsid w:val="002555EA"/>
    <w:rsid w:val="002606A6"/>
    <w:rsid w:val="00274C70"/>
    <w:rsid w:val="002908C1"/>
    <w:rsid w:val="002A5B74"/>
    <w:rsid w:val="002D598A"/>
    <w:rsid w:val="002D7124"/>
    <w:rsid w:val="00323EBB"/>
    <w:rsid w:val="003244EC"/>
    <w:rsid w:val="00327F68"/>
    <w:rsid w:val="003473B6"/>
    <w:rsid w:val="003723B6"/>
    <w:rsid w:val="003A3C11"/>
    <w:rsid w:val="003A43A7"/>
    <w:rsid w:val="003B2564"/>
    <w:rsid w:val="003C4BBD"/>
    <w:rsid w:val="00422D2D"/>
    <w:rsid w:val="00444B7B"/>
    <w:rsid w:val="00451EDE"/>
    <w:rsid w:val="00456F6A"/>
    <w:rsid w:val="004806A5"/>
    <w:rsid w:val="00494E23"/>
    <w:rsid w:val="004C7715"/>
    <w:rsid w:val="004F00E2"/>
    <w:rsid w:val="00540A6E"/>
    <w:rsid w:val="00546378"/>
    <w:rsid w:val="005B39FD"/>
    <w:rsid w:val="005D4E71"/>
    <w:rsid w:val="005E2B69"/>
    <w:rsid w:val="00610FB8"/>
    <w:rsid w:val="00621D52"/>
    <w:rsid w:val="00641722"/>
    <w:rsid w:val="00687FC1"/>
    <w:rsid w:val="006922D8"/>
    <w:rsid w:val="006A02E7"/>
    <w:rsid w:val="006C26E7"/>
    <w:rsid w:val="006C2A30"/>
    <w:rsid w:val="006E0247"/>
    <w:rsid w:val="0070150B"/>
    <w:rsid w:val="00710EA4"/>
    <w:rsid w:val="00717A79"/>
    <w:rsid w:val="0074625D"/>
    <w:rsid w:val="007A4FDA"/>
    <w:rsid w:val="007A603A"/>
    <w:rsid w:val="007D5A29"/>
    <w:rsid w:val="007E5411"/>
    <w:rsid w:val="007F440A"/>
    <w:rsid w:val="00855E4F"/>
    <w:rsid w:val="0085721E"/>
    <w:rsid w:val="00862140"/>
    <w:rsid w:val="00873201"/>
    <w:rsid w:val="00874DCB"/>
    <w:rsid w:val="0087770E"/>
    <w:rsid w:val="00883157"/>
    <w:rsid w:val="00883634"/>
    <w:rsid w:val="008E2E48"/>
    <w:rsid w:val="008E7D85"/>
    <w:rsid w:val="008F5DCC"/>
    <w:rsid w:val="00946760"/>
    <w:rsid w:val="00976253"/>
    <w:rsid w:val="009879FD"/>
    <w:rsid w:val="009B2574"/>
    <w:rsid w:val="009C12A0"/>
    <w:rsid w:val="009D3EC6"/>
    <w:rsid w:val="009E5072"/>
    <w:rsid w:val="00A1550F"/>
    <w:rsid w:val="00A47C4C"/>
    <w:rsid w:val="00A53400"/>
    <w:rsid w:val="00A74FC1"/>
    <w:rsid w:val="00A756E2"/>
    <w:rsid w:val="00A81ACE"/>
    <w:rsid w:val="00A92A6F"/>
    <w:rsid w:val="00AB64ED"/>
    <w:rsid w:val="00AB6FE5"/>
    <w:rsid w:val="00AE18C1"/>
    <w:rsid w:val="00B0602B"/>
    <w:rsid w:val="00B07D7D"/>
    <w:rsid w:val="00B2313F"/>
    <w:rsid w:val="00B4679B"/>
    <w:rsid w:val="00B61AC7"/>
    <w:rsid w:val="00B67641"/>
    <w:rsid w:val="00B80F78"/>
    <w:rsid w:val="00BB1E21"/>
    <w:rsid w:val="00BD27A9"/>
    <w:rsid w:val="00BE471E"/>
    <w:rsid w:val="00BF2673"/>
    <w:rsid w:val="00C054D4"/>
    <w:rsid w:val="00C10262"/>
    <w:rsid w:val="00C11F7D"/>
    <w:rsid w:val="00C26348"/>
    <w:rsid w:val="00CB4CDB"/>
    <w:rsid w:val="00CF389D"/>
    <w:rsid w:val="00D201DE"/>
    <w:rsid w:val="00D31514"/>
    <w:rsid w:val="00D4586F"/>
    <w:rsid w:val="00D546E8"/>
    <w:rsid w:val="00D61610"/>
    <w:rsid w:val="00D638CA"/>
    <w:rsid w:val="00D65DB2"/>
    <w:rsid w:val="00D72B0D"/>
    <w:rsid w:val="00DB481D"/>
    <w:rsid w:val="00DD3B77"/>
    <w:rsid w:val="00E14776"/>
    <w:rsid w:val="00E63BD5"/>
    <w:rsid w:val="00EC4E11"/>
    <w:rsid w:val="00ED26AB"/>
    <w:rsid w:val="00EF1039"/>
    <w:rsid w:val="00F20084"/>
    <w:rsid w:val="00F641A5"/>
    <w:rsid w:val="00F65646"/>
    <w:rsid w:val="00F67E6D"/>
    <w:rsid w:val="00F807CF"/>
    <w:rsid w:val="00F80E1A"/>
    <w:rsid w:val="00F96CE4"/>
    <w:rsid w:val="00FA17F5"/>
    <w:rsid w:val="00FB477B"/>
    <w:rsid w:val="00FB77E5"/>
    <w:rsid w:val="011920D1"/>
    <w:rsid w:val="02703133"/>
    <w:rsid w:val="03437C94"/>
    <w:rsid w:val="03563230"/>
    <w:rsid w:val="047C1077"/>
    <w:rsid w:val="051F5335"/>
    <w:rsid w:val="062B3DDA"/>
    <w:rsid w:val="077B0723"/>
    <w:rsid w:val="07B64925"/>
    <w:rsid w:val="08E72B56"/>
    <w:rsid w:val="095D3843"/>
    <w:rsid w:val="098159A6"/>
    <w:rsid w:val="0A4D5843"/>
    <w:rsid w:val="0A950A49"/>
    <w:rsid w:val="0AD36F57"/>
    <w:rsid w:val="0B6E5C7D"/>
    <w:rsid w:val="0B793A5B"/>
    <w:rsid w:val="0CF31242"/>
    <w:rsid w:val="0D5F0876"/>
    <w:rsid w:val="0DD34C70"/>
    <w:rsid w:val="0E1A531D"/>
    <w:rsid w:val="0E710014"/>
    <w:rsid w:val="0F1A7FF7"/>
    <w:rsid w:val="11087E86"/>
    <w:rsid w:val="11FE5779"/>
    <w:rsid w:val="12A7630F"/>
    <w:rsid w:val="130A584F"/>
    <w:rsid w:val="141B13AB"/>
    <w:rsid w:val="14F97CA3"/>
    <w:rsid w:val="15975877"/>
    <w:rsid w:val="15F4525B"/>
    <w:rsid w:val="161456E8"/>
    <w:rsid w:val="16D21B42"/>
    <w:rsid w:val="186F2D9D"/>
    <w:rsid w:val="18D1193C"/>
    <w:rsid w:val="198355CF"/>
    <w:rsid w:val="1A7A6085"/>
    <w:rsid w:val="1B344A30"/>
    <w:rsid w:val="1B8C695E"/>
    <w:rsid w:val="1C4E29F9"/>
    <w:rsid w:val="1CDC039B"/>
    <w:rsid w:val="1D462483"/>
    <w:rsid w:val="1E320A25"/>
    <w:rsid w:val="1F3B53FA"/>
    <w:rsid w:val="1F9F215E"/>
    <w:rsid w:val="201C150D"/>
    <w:rsid w:val="21B12D79"/>
    <w:rsid w:val="21C735E4"/>
    <w:rsid w:val="223C2267"/>
    <w:rsid w:val="225662B4"/>
    <w:rsid w:val="22A772A3"/>
    <w:rsid w:val="23A51B07"/>
    <w:rsid w:val="246D10AF"/>
    <w:rsid w:val="24E74113"/>
    <w:rsid w:val="25321E77"/>
    <w:rsid w:val="269F71A7"/>
    <w:rsid w:val="288256DF"/>
    <w:rsid w:val="28B059AA"/>
    <w:rsid w:val="28D76D98"/>
    <w:rsid w:val="29512E9D"/>
    <w:rsid w:val="29A35121"/>
    <w:rsid w:val="2AB61FCF"/>
    <w:rsid w:val="2BA44F39"/>
    <w:rsid w:val="2C957EC4"/>
    <w:rsid w:val="2CB05570"/>
    <w:rsid w:val="2D257AA2"/>
    <w:rsid w:val="2D585CDE"/>
    <w:rsid w:val="2D591E1D"/>
    <w:rsid w:val="2D9B68AC"/>
    <w:rsid w:val="2E894F8C"/>
    <w:rsid w:val="2F385D7E"/>
    <w:rsid w:val="2F925735"/>
    <w:rsid w:val="2FD96606"/>
    <w:rsid w:val="2FDB3CF9"/>
    <w:rsid w:val="300D10BF"/>
    <w:rsid w:val="300D20B5"/>
    <w:rsid w:val="30AE3C92"/>
    <w:rsid w:val="30E15DF1"/>
    <w:rsid w:val="323352EB"/>
    <w:rsid w:val="32AD662E"/>
    <w:rsid w:val="32C961BC"/>
    <w:rsid w:val="34172547"/>
    <w:rsid w:val="34406B3C"/>
    <w:rsid w:val="34873688"/>
    <w:rsid w:val="34E17D4D"/>
    <w:rsid w:val="35CC56FE"/>
    <w:rsid w:val="35D22DC1"/>
    <w:rsid w:val="36504EB0"/>
    <w:rsid w:val="365E4596"/>
    <w:rsid w:val="3765450C"/>
    <w:rsid w:val="37970459"/>
    <w:rsid w:val="37E42EE0"/>
    <w:rsid w:val="38CF1117"/>
    <w:rsid w:val="38ED2ED1"/>
    <w:rsid w:val="392309BC"/>
    <w:rsid w:val="39255D87"/>
    <w:rsid w:val="393A2381"/>
    <w:rsid w:val="39B02FF1"/>
    <w:rsid w:val="3AD426FF"/>
    <w:rsid w:val="3B0B428D"/>
    <w:rsid w:val="3B47411E"/>
    <w:rsid w:val="3C545C28"/>
    <w:rsid w:val="3CBC7C9E"/>
    <w:rsid w:val="3D2A7BBD"/>
    <w:rsid w:val="3DF6514F"/>
    <w:rsid w:val="3E6E169D"/>
    <w:rsid w:val="3EAF59E8"/>
    <w:rsid w:val="3F8733FD"/>
    <w:rsid w:val="3F927AFC"/>
    <w:rsid w:val="40A064B7"/>
    <w:rsid w:val="41082A09"/>
    <w:rsid w:val="419E66C3"/>
    <w:rsid w:val="41D971A9"/>
    <w:rsid w:val="43D67803"/>
    <w:rsid w:val="461D7628"/>
    <w:rsid w:val="474C5752"/>
    <w:rsid w:val="48B615E3"/>
    <w:rsid w:val="48E30FC2"/>
    <w:rsid w:val="48EF0DCD"/>
    <w:rsid w:val="49402D39"/>
    <w:rsid w:val="49E12254"/>
    <w:rsid w:val="4AB0155C"/>
    <w:rsid w:val="4CB34B7E"/>
    <w:rsid w:val="4CE91A37"/>
    <w:rsid w:val="4D454304"/>
    <w:rsid w:val="4D7229AC"/>
    <w:rsid w:val="4D9F6E5D"/>
    <w:rsid w:val="4DF95218"/>
    <w:rsid w:val="4E814B39"/>
    <w:rsid w:val="4EDF2497"/>
    <w:rsid w:val="4F6808A7"/>
    <w:rsid w:val="5062305B"/>
    <w:rsid w:val="50C35452"/>
    <w:rsid w:val="50C374BE"/>
    <w:rsid w:val="50DC5E9E"/>
    <w:rsid w:val="514E721E"/>
    <w:rsid w:val="5174562C"/>
    <w:rsid w:val="518E7910"/>
    <w:rsid w:val="51F8337F"/>
    <w:rsid w:val="5341486B"/>
    <w:rsid w:val="534C228B"/>
    <w:rsid w:val="537902BE"/>
    <w:rsid w:val="53803095"/>
    <w:rsid w:val="540E6947"/>
    <w:rsid w:val="55595D59"/>
    <w:rsid w:val="567D08DC"/>
    <w:rsid w:val="56F703DD"/>
    <w:rsid w:val="593E37B1"/>
    <w:rsid w:val="5A191F32"/>
    <w:rsid w:val="5AA42FF0"/>
    <w:rsid w:val="5B9818E7"/>
    <w:rsid w:val="5BA6474F"/>
    <w:rsid w:val="5BAC2464"/>
    <w:rsid w:val="5E822526"/>
    <w:rsid w:val="5F5358DF"/>
    <w:rsid w:val="5F7B7EB6"/>
    <w:rsid w:val="5F854C22"/>
    <w:rsid w:val="60F9463C"/>
    <w:rsid w:val="619432AC"/>
    <w:rsid w:val="61D8281D"/>
    <w:rsid w:val="62651145"/>
    <w:rsid w:val="63560E89"/>
    <w:rsid w:val="63AD5A17"/>
    <w:rsid w:val="649E3CB7"/>
    <w:rsid w:val="64B66BD1"/>
    <w:rsid w:val="64C20635"/>
    <w:rsid w:val="64DB7FC9"/>
    <w:rsid w:val="65373AB8"/>
    <w:rsid w:val="677947A4"/>
    <w:rsid w:val="67AA11D1"/>
    <w:rsid w:val="6818352D"/>
    <w:rsid w:val="689945D8"/>
    <w:rsid w:val="698F104B"/>
    <w:rsid w:val="69EB1ABC"/>
    <w:rsid w:val="6A6850BD"/>
    <w:rsid w:val="6AC070DF"/>
    <w:rsid w:val="6AED44C3"/>
    <w:rsid w:val="6B3753E9"/>
    <w:rsid w:val="6B6B0AFF"/>
    <w:rsid w:val="6BAA54D5"/>
    <w:rsid w:val="6BE83544"/>
    <w:rsid w:val="6C291FF2"/>
    <w:rsid w:val="6C6E7F62"/>
    <w:rsid w:val="6D42598F"/>
    <w:rsid w:val="6EB15604"/>
    <w:rsid w:val="6F9F52F1"/>
    <w:rsid w:val="71327524"/>
    <w:rsid w:val="718A15A8"/>
    <w:rsid w:val="719034CB"/>
    <w:rsid w:val="71A00D47"/>
    <w:rsid w:val="7355678A"/>
    <w:rsid w:val="7371694B"/>
    <w:rsid w:val="74471326"/>
    <w:rsid w:val="75522AC2"/>
    <w:rsid w:val="75AB75A1"/>
    <w:rsid w:val="75CE2CF8"/>
    <w:rsid w:val="760016C1"/>
    <w:rsid w:val="76545AF7"/>
    <w:rsid w:val="7812092F"/>
    <w:rsid w:val="78417E2A"/>
    <w:rsid w:val="790F3DCB"/>
    <w:rsid w:val="79190A4E"/>
    <w:rsid w:val="7A390513"/>
    <w:rsid w:val="7AD279FE"/>
    <w:rsid w:val="7AD37DFE"/>
    <w:rsid w:val="7B016EBA"/>
    <w:rsid w:val="7B3D693D"/>
    <w:rsid w:val="7B601F0B"/>
    <w:rsid w:val="7B9D34BD"/>
    <w:rsid w:val="7BEC3743"/>
    <w:rsid w:val="7C3235EF"/>
    <w:rsid w:val="7CC0573F"/>
    <w:rsid w:val="7CD21DF7"/>
    <w:rsid w:val="7DAF1836"/>
    <w:rsid w:val="7DD063DE"/>
    <w:rsid w:val="7E4102BA"/>
    <w:rsid w:val="7ECA66D0"/>
    <w:rsid w:val="E7BF5A5D"/>
    <w:rsid w:val="FF3F22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7"/>
    <w:qFormat/>
    <w:uiPriority w:val="0"/>
    <w:pPr>
      <w:keepNext/>
      <w:keepLines/>
      <w:spacing w:before="260" w:after="260" w:line="416" w:lineRule="auto"/>
      <w:outlineLvl w:val="1"/>
    </w:pPr>
    <w:rPr>
      <w:rFonts w:ascii="Arial" w:hAnsi="Arial" w:eastAsia="黑体"/>
      <w:b/>
      <w:szCs w:val="20"/>
      <w:lang w:val="zh-CN"/>
    </w:rPr>
  </w:style>
  <w:style w:type="paragraph" w:styleId="4">
    <w:name w:val="heading 3"/>
    <w:basedOn w:val="1"/>
    <w:next w:val="1"/>
    <w:link w:val="28"/>
    <w:semiHidden/>
    <w:unhideWhenUsed/>
    <w:qFormat/>
    <w:uiPriority w:val="0"/>
    <w:pPr>
      <w:keepNext/>
      <w:keepLines/>
      <w:spacing w:before="260" w:after="260" w:line="416" w:lineRule="auto"/>
      <w:outlineLvl w:val="2"/>
    </w:pPr>
    <w:rPr>
      <w:rFonts w:eastAsia="宋体"/>
      <w:b/>
      <w:bCs/>
      <w:szCs w:val="32"/>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30"/>
    <w:qFormat/>
    <w:uiPriority w:val="0"/>
    <w:pPr>
      <w:ind w:firstLine="420" w:firstLineChars="200"/>
    </w:pPr>
    <w:rPr>
      <w:rFonts w:eastAsia="宋体"/>
      <w:sz w:val="21"/>
      <w:szCs w:val="20"/>
    </w:rPr>
  </w:style>
  <w:style w:type="paragraph" w:styleId="7">
    <w:name w:val="annotation text"/>
    <w:basedOn w:val="1"/>
    <w:semiHidden/>
    <w:unhideWhenUsed/>
    <w:qFormat/>
    <w:uiPriority w:val="99"/>
    <w:pPr>
      <w:jc w:val="left"/>
    </w:pPr>
  </w:style>
  <w:style w:type="paragraph" w:styleId="8">
    <w:name w:val="Body Text"/>
    <w:basedOn w:val="1"/>
    <w:next w:val="1"/>
    <w:link w:val="44"/>
    <w:semiHidden/>
    <w:unhideWhenUsed/>
    <w:qFormat/>
    <w:uiPriority w:val="99"/>
    <w:pPr>
      <w:spacing w:after="120"/>
    </w:pPr>
  </w:style>
  <w:style w:type="paragraph" w:styleId="9">
    <w:name w:val="Body Text Indent"/>
    <w:basedOn w:val="1"/>
    <w:link w:val="31"/>
    <w:qFormat/>
    <w:uiPriority w:val="0"/>
    <w:pPr>
      <w:spacing w:before="240"/>
      <w:ind w:firstLine="600"/>
    </w:pPr>
    <w:rPr>
      <w:kern w:val="10"/>
      <w:sz w:val="30"/>
      <w:szCs w:val="20"/>
    </w:rPr>
  </w:style>
  <w:style w:type="paragraph" w:styleId="10">
    <w:name w:val="Plain Text"/>
    <w:basedOn w:val="1"/>
    <w:link w:val="32"/>
    <w:qFormat/>
    <w:uiPriority w:val="0"/>
    <w:rPr>
      <w:rFonts w:ascii="宋体" w:hAnsi="Courier New" w:eastAsia="宋体" w:cs="大标宋"/>
      <w:sz w:val="21"/>
      <w:szCs w:val="21"/>
    </w:rPr>
  </w:style>
  <w:style w:type="paragraph" w:styleId="11">
    <w:name w:val="Body Text Indent 2"/>
    <w:basedOn w:val="1"/>
    <w:link w:val="33"/>
    <w:qFormat/>
    <w:uiPriority w:val="0"/>
    <w:pPr>
      <w:spacing w:line="560" w:lineRule="exact"/>
      <w:ind w:firstLine="720"/>
      <w:jc w:val="center"/>
    </w:pPr>
    <w:rPr>
      <w:rFonts w:eastAsia="方正大标宋简体"/>
      <w:sz w:val="44"/>
      <w:szCs w:val="20"/>
    </w:rPr>
  </w:style>
  <w:style w:type="paragraph" w:styleId="12">
    <w:name w:val="Balloon Text"/>
    <w:basedOn w:val="1"/>
    <w:link w:val="38"/>
    <w:semiHidden/>
    <w:qFormat/>
    <w:uiPriority w:val="0"/>
    <w:rPr>
      <w:rFonts w:eastAsia="宋体"/>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6">
    <w:name w:val="Title"/>
    <w:basedOn w:val="1"/>
    <w:link w:val="40"/>
    <w:qFormat/>
    <w:uiPriority w:val="0"/>
    <w:pPr>
      <w:spacing w:before="240" w:after="60"/>
      <w:jc w:val="center"/>
      <w:outlineLvl w:val="0"/>
    </w:pPr>
    <w:rPr>
      <w:rFonts w:ascii="Arial" w:hAnsi="Arial" w:eastAsia="宋体" w:cs="Arial"/>
      <w:b/>
      <w:bCs/>
      <w:szCs w:val="32"/>
    </w:rPr>
  </w:style>
  <w:style w:type="paragraph" w:styleId="17">
    <w:name w:val="Body Text First Indent"/>
    <w:basedOn w:val="8"/>
    <w:unhideWhenUsed/>
    <w:qFormat/>
    <w:uiPriority w:val="99"/>
    <w:pPr>
      <w:ind w:firstLine="420" w:firstLineChars="100"/>
    </w:pPr>
    <w:rPr>
      <w:sz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Hyperlink"/>
    <w:qFormat/>
    <w:uiPriority w:val="99"/>
    <w:rPr>
      <w:color w:val="0000FF"/>
      <w:u w:val="single"/>
    </w:rPr>
  </w:style>
  <w:style w:type="paragraph" w:customStyle="1" w:styleId="22">
    <w:name w:val="样式5"/>
    <w:basedOn w:val="1"/>
    <w:next w:val="5"/>
    <w:link w:val="23"/>
    <w:qFormat/>
    <w:uiPriority w:val="0"/>
    <w:pPr>
      <w:keepNext/>
      <w:keepLines/>
      <w:adjustRightInd w:val="0"/>
      <w:spacing w:line="360" w:lineRule="auto"/>
      <w:ind w:firstLine="482" w:firstLineChars="200"/>
      <w:outlineLvl w:val="3"/>
    </w:pPr>
    <w:rPr>
      <w:rFonts w:ascii="仿宋_GB2312" w:hAnsiTheme="majorHAnsi"/>
      <w:b/>
      <w:bCs/>
      <w:sz w:val="24"/>
    </w:rPr>
  </w:style>
  <w:style w:type="character" w:customStyle="1" w:styleId="23">
    <w:name w:val="样式5 Char"/>
    <w:basedOn w:val="20"/>
    <w:link w:val="22"/>
    <w:qFormat/>
    <w:uiPriority w:val="0"/>
    <w:rPr>
      <w:rFonts w:ascii="仿宋_GB2312" w:eastAsia="仿宋_GB2312" w:hAnsiTheme="majorHAnsi"/>
      <w:b/>
      <w:bCs/>
      <w:sz w:val="24"/>
      <w:szCs w:val="24"/>
    </w:rPr>
  </w:style>
  <w:style w:type="character" w:customStyle="1" w:styleId="24">
    <w:name w:val="标题 4 Char"/>
    <w:basedOn w:val="20"/>
    <w:link w:val="5"/>
    <w:semiHidden/>
    <w:qFormat/>
    <w:uiPriority w:val="9"/>
    <w:rPr>
      <w:rFonts w:asciiTheme="majorHAnsi" w:hAnsiTheme="majorHAnsi" w:eastAsiaTheme="majorEastAsia" w:cstheme="majorBidi"/>
      <w:b/>
      <w:bCs/>
      <w:sz w:val="28"/>
      <w:szCs w:val="28"/>
    </w:rPr>
  </w:style>
  <w:style w:type="paragraph" w:customStyle="1" w:styleId="25">
    <w:name w:val="样式6"/>
    <w:basedOn w:val="22"/>
    <w:next w:val="5"/>
    <w:link w:val="26"/>
    <w:qFormat/>
    <w:uiPriority w:val="0"/>
    <w:pPr>
      <w:spacing w:line="240" w:lineRule="auto"/>
    </w:pPr>
  </w:style>
  <w:style w:type="character" w:customStyle="1" w:styleId="26">
    <w:name w:val="样式6 Char"/>
    <w:basedOn w:val="23"/>
    <w:link w:val="25"/>
    <w:qFormat/>
    <w:uiPriority w:val="0"/>
    <w:rPr>
      <w:rFonts w:ascii="仿宋_GB2312" w:eastAsia="仿宋_GB2312" w:hAnsiTheme="majorHAnsi"/>
      <w:sz w:val="24"/>
      <w:szCs w:val="24"/>
    </w:rPr>
  </w:style>
  <w:style w:type="character" w:customStyle="1" w:styleId="27">
    <w:name w:val="标题 2 Char"/>
    <w:basedOn w:val="20"/>
    <w:link w:val="2"/>
    <w:qFormat/>
    <w:uiPriority w:val="0"/>
    <w:rPr>
      <w:rFonts w:ascii="Arial" w:hAnsi="Arial" w:eastAsia="黑体"/>
      <w:b/>
      <w:sz w:val="32"/>
      <w:lang w:val="zh-CN" w:eastAsia="zh-CN"/>
    </w:rPr>
  </w:style>
  <w:style w:type="character" w:customStyle="1" w:styleId="28">
    <w:name w:val="标题 3 Char"/>
    <w:basedOn w:val="20"/>
    <w:link w:val="4"/>
    <w:semiHidden/>
    <w:qFormat/>
    <w:uiPriority w:val="0"/>
    <w:rPr>
      <w:b/>
      <w:bCs/>
      <w:sz w:val="32"/>
      <w:szCs w:val="32"/>
    </w:rPr>
  </w:style>
  <w:style w:type="character" w:customStyle="1" w:styleId="29">
    <w:name w:val="页脚 Char"/>
    <w:basedOn w:val="20"/>
    <w:link w:val="13"/>
    <w:qFormat/>
    <w:uiPriority w:val="99"/>
    <w:rPr>
      <w:rFonts w:eastAsia="仿宋_GB2312"/>
      <w:sz w:val="18"/>
      <w:szCs w:val="18"/>
    </w:rPr>
  </w:style>
  <w:style w:type="character" w:customStyle="1" w:styleId="30">
    <w:name w:val="正文缩进 Char"/>
    <w:link w:val="6"/>
    <w:qFormat/>
    <w:uiPriority w:val="0"/>
    <w:rPr>
      <w:sz w:val="21"/>
    </w:rPr>
  </w:style>
  <w:style w:type="character" w:customStyle="1" w:styleId="31">
    <w:name w:val="正文文本缩进 Char"/>
    <w:basedOn w:val="20"/>
    <w:link w:val="9"/>
    <w:qFormat/>
    <w:uiPriority w:val="0"/>
    <w:rPr>
      <w:rFonts w:eastAsia="仿宋_GB2312"/>
      <w:kern w:val="10"/>
      <w:sz w:val="30"/>
    </w:rPr>
  </w:style>
  <w:style w:type="character" w:customStyle="1" w:styleId="32">
    <w:name w:val="纯文本 Char"/>
    <w:basedOn w:val="20"/>
    <w:link w:val="10"/>
    <w:qFormat/>
    <w:uiPriority w:val="0"/>
    <w:rPr>
      <w:rFonts w:ascii="宋体" w:hAnsi="Courier New" w:cs="大标宋"/>
      <w:sz w:val="21"/>
      <w:szCs w:val="21"/>
    </w:rPr>
  </w:style>
  <w:style w:type="character" w:customStyle="1" w:styleId="33">
    <w:name w:val="正文文本缩进 2 Char"/>
    <w:basedOn w:val="20"/>
    <w:link w:val="11"/>
    <w:qFormat/>
    <w:uiPriority w:val="0"/>
    <w:rPr>
      <w:rFonts w:eastAsia="方正大标宋简体"/>
      <w:sz w:val="44"/>
    </w:rPr>
  </w:style>
  <w:style w:type="paragraph" w:customStyle="1" w:styleId="34">
    <w:name w:val="Char"/>
    <w:basedOn w:val="1"/>
    <w:link w:val="35"/>
    <w:qFormat/>
    <w:uiPriority w:val="0"/>
    <w:rPr>
      <w:rFonts w:ascii="Tahoma" w:hAnsi="Tahoma" w:eastAsia="宋体"/>
      <w:sz w:val="24"/>
      <w:szCs w:val="20"/>
    </w:rPr>
  </w:style>
  <w:style w:type="character" w:customStyle="1" w:styleId="35">
    <w:name w:val="Char Char1"/>
    <w:link w:val="34"/>
    <w:qFormat/>
    <w:uiPriority w:val="0"/>
    <w:rPr>
      <w:rFonts w:ascii="Tahoma" w:hAnsi="Tahoma"/>
      <w:sz w:val="24"/>
    </w:rPr>
  </w:style>
  <w:style w:type="character" w:customStyle="1" w:styleId="36">
    <w:name w:val="标题 1 Char"/>
    <w:basedOn w:val="20"/>
    <w:link w:val="3"/>
    <w:qFormat/>
    <w:uiPriority w:val="9"/>
    <w:rPr>
      <w:rFonts w:eastAsia="仿宋_GB2312"/>
      <w:b/>
      <w:bCs/>
      <w:kern w:val="44"/>
      <w:sz w:val="44"/>
      <w:szCs w:val="44"/>
    </w:rPr>
  </w:style>
  <w:style w:type="character" w:customStyle="1" w:styleId="37">
    <w:name w:val="页眉 Char"/>
    <w:basedOn w:val="20"/>
    <w:link w:val="14"/>
    <w:qFormat/>
    <w:uiPriority w:val="0"/>
    <w:rPr>
      <w:rFonts w:eastAsia="仿宋_GB2312"/>
      <w:sz w:val="18"/>
      <w:szCs w:val="18"/>
    </w:rPr>
  </w:style>
  <w:style w:type="character" w:customStyle="1" w:styleId="38">
    <w:name w:val="批注框文本 Char"/>
    <w:basedOn w:val="20"/>
    <w:link w:val="12"/>
    <w:semiHidden/>
    <w:qFormat/>
    <w:uiPriority w:val="0"/>
    <w:rPr>
      <w:sz w:val="18"/>
      <w:szCs w:val="18"/>
    </w:rPr>
  </w:style>
  <w:style w:type="paragraph" w:customStyle="1" w:styleId="39">
    <w:name w:val="纯文本1"/>
    <w:basedOn w:val="1"/>
    <w:qFormat/>
    <w:uiPriority w:val="0"/>
    <w:pPr>
      <w:widowControl/>
      <w:jc w:val="left"/>
    </w:pPr>
    <w:rPr>
      <w:rFonts w:ascii="宋体" w:hAnsi="Courier New" w:eastAsia="宋体"/>
      <w:sz w:val="21"/>
      <w:szCs w:val="20"/>
    </w:rPr>
  </w:style>
  <w:style w:type="character" w:customStyle="1" w:styleId="40">
    <w:name w:val="标题 Char"/>
    <w:basedOn w:val="20"/>
    <w:link w:val="16"/>
    <w:qFormat/>
    <w:uiPriority w:val="0"/>
    <w:rPr>
      <w:rFonts w:ascii="Arial" w:hAnsi="Arial" w:cs="Arial"/>
      <w:b/>
      <w:bCs/>
      <w:sz w:val="32"/>
      <w:szCs w:val="32"/>
    </w:rPr>
  </w:style>
  <w:style w:type="character" w:customStyle="1" w:styleId="41">
    <w:name w:val="正文缩进 Char1"/>
    <w:link w:val="42"/>
    <w:qFormat/>
    <w:uiPriority w:val="0"/>
    <w:rPr>
      <w:rFonts w:ascii="宋体"/>
      <w:sz w:val="24"/>
    </w:rPr>
  </w:style>
  <w:style w:type="paragraph" w:customStyle="1" w:styleId="42">
    <w:name w:val="正文缩进1"/>
    <w:basedOn w:val="1"/>
    <w:next w:val="9"/>
    <w:link w:val="41"/>
    <w:qFormat/>
    <w:uiPriority w:val="0"/>
    <w:pPr>
      <w:autoSpaceDE w:val="0"/>
      <w:autoSpaceDN w:val="0"/>
      <w:adjustRightInd w:val="0"/>
      <w:ind w:firstLine="420"/>
      <w:jc w:val="left"/>
    </w:pPr>
    <w:rPr>
      <w:rFonts w:ascii="宋体" w:eastAsia="宋体"/>
      <w:sz w:val="24"/>
      <w:szCs w:val="20"/>
    </w:rPr>
  </w:style>
  <w:style w:type="paragraph" w:customStyle="1" w:styleId="43">
    <w:name w:val="索引 11"/>
    <w:basedOn w:val="1"/>
    <w:next w:val="1"/>
    <w:qFormat/>
    <w:uiPriority w:val="0"/>
    <w:pPr>
      <w:spacing w:line="360" w:lineRule="auto"/>
    </w:pPr>
    <w:rPr>
      <w:rFonts w:ascii="仿宋_GB2312"/>
      <w:sz w:val="24"/>
      <w:szCs w:val="20"/>
    </w:rPr>
  </w:style>
  <w:style w:type="character" w:customStyle="1" w:styleId="44">
    <w:name w:val="正文文本 Char"/>
    <w:basedOn w:val="20"/>
    <w:link w:val="8"/>
    <w:semiHidden/>
    <w:qFormat/>
    <w:uiPriority w:val="99"/>
    <w:rPr>
      <w:rFonts w:eastAsia="仿宋_GB2312"/>
      <w:sz w:val="32"/>
      <w:szCs w:val="24"/>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2828</Words>
  <Characters>2919</Characters>
  <Lines>1</Lines>
  <Paragraphs>1</Paragraphs>
  <TotalTime>1</TotalTime>
  <ScaleCrop>false</ScaleCrop>
  <LinksUpToDate>false</LinksUpToDate>
  <CharactersWithSpaces>3051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2022-02-16T10:24:00Z</dcterms:created>
  <dc:creator>NTKO</dc:creator>
  <cp:lastModifiedBy>马精平</cp:lastModifiedBy>
  <dcterms:modified xsi:type="dcterms:W3CDTF">2025-05-16T00:28:16Z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1BFFBFBEB08748E7A3E60D3FCC7EA4D3_13</vt:lpwstr>
  </property>
  <property fmtid="{D5CDD505-2E9C-101B-9397-08002B2CF9AE}" pid="4" name="KSOTemplateDocerSaveRecord">
    <vt:lpwstr>eyJoZGlkIjoiMDBiMGJjMzIwZWY3NzE1YjkzNzRjOGY0ZDc0OTAxZTQiLCJ1c2VySWQiOiI0ODMyOTk0MjkifQ==</vt:lpwstr>
  </property>
</Properties>
</file>