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center"/>
        <w:textAlignment w:val="auto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丽水学院中医药与健康产业学院仪器设备采购项目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center"/>
        <w:textAlignment w:val="auto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市场调研公告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39" w:firstLineChars="213"/>
        <w:textAlignment w:val="auto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我校拟购置高分辨气相色谱质谱仪等一批仪器设备，欢迎有意向且符合资质要求的公司前来参加，具体如下：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13"/>
        <w:textAlignment w:val="auto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b/>
          <w:bCs/>
          <w:sz w:val="30"/>
          <w:szCs w:val="30"/>
        </w:rPr>
        <w:t>一、项目名称：</w:t>
      </w:r>
      <w:r>
        <w:rPr>
          <w:rFonts w:hint="eastAsia" w:ascii="华文仿宋" w:hAnsi="华文仿宋" w:eastAsia="华文仿宋" w:cs="华文仿宋"/>
          <w:sz w:val="30"/>
          <w:szCs w:val="30"/>
        </w:rPr>
        <w:t>丽水学院中医药与健康产业学院仪器设备（详见清单）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13"/>
        <w:textAlignment w:val="auto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b/>
          <w:bCs/>
          <w:sz w:val="30"/>
          <w:szCs w:val="30"/>
        </w:rPr>
        <w:t>二、数量：</w:t>
      </w:r>
      <w:r>
        <w:rPr>
          <w:rFonts w:hint="eastAsia" w:ascii="华文仿宋" w:hAnsi="华文仿宋" w:eastAsia="华文仿宋" w:cs="华文仿宋"/>
          <w:sz w:val="30"/>
          <w:szCs w:val="30"/>
        </w:rPr>
        <w:t>15台（套）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13"/>
        <w:textAlignment w:val="auto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b/>
          <w:bCs/>
          <w:sz w:val="30"/>
          <w:szCs w:val="30"/>
        </w:rPr>
        <w:t>三、预算：</w:t>
      </w:r>
      <w:r>
        <w:rPr>
          <w:rFonts w:hint="eastAsia" w:ascii="华文仿宋" w:hAnsi="华文仿宋" w:eastAsia="华文仿宋" w:cs="华文仿宋"/>
          <w:sz w:val="30"/>
          <w:szCs w:val="30"/>
        </w:rPr>
        <w:t>1090万元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13"/>
        <w:textAlignment w:val="auto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b/>
          <w:bCs/>
          <w:sz w:val="30"/>
          <w:szCs w:val="30"/>
        </w:rPr>
        <w:t>四、采购需求</w:t>
      </w:r>
    </w:p>
    <w:tbl>
      <w:tblPr>
        <w:tblStyle w:val="8"/>
        <w:tblW w:w="822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2"/>
        <w:gridCol w:w="1520"/>
        <w:gridCol w:w="5264"/>
        <w:gridCol w:w="95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F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cs="方正仿宋_GB2312" w:asciiTheme="minorEastAsia" w:hAnsiTheme="minorEastAsia"/>
                <w:b/>
                <w:color w:val="000000"/>
                <w:sz w:val="24"/>
              </w:rPr>
            </w:pPr>
            <w:r>
              <w:rPr>
                <w:rFonts w:cs="方正仿宋_GB2312" w:asciiTheme="minorEastAsia" w:hAnsiTheme="minor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F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cs="方正仿宋_GB2312"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cs="方正仿宋_GB2312" w:asciiTheme="minorEastAsia" w:hAnsiTheme="minorEastAsia"/>
                <w:b/>
                <w:color w:val="000000"/>
                <w:sz w:val="24"/>
              </w:rPr>
              <w:t>设备名称</w:t>
            </w:r>
          </w:p>
        </w:tc>
        <w:tc>
          <w:tcPr>
            <w:tcW w:w="5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F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textAlignment w:val="center"/>
              <w:rPr>
                <w:rFonts w:cs="方正仿宋_GB2312" w:asciiTheme="minorEastAsia" w:hAnsi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cs="方正仿宋_GB2312" w:asciiTheme="minorEastAsia" w:hAnsiTheme="minorEastAsia"/>
                <w:b/>
                <w:color w:val="000000"/>
                <w:sz w:val="18"/>
                <w:szCs w:val="18"/>
              </w:rPr>
              <w:t>主要性能（配置）要求</w:t>
            </w:r>
          </w:p>
        </w:tc>
        <w:tc>
          <w:tcPr>
            <w:tcW w:w="9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F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center"/>
              <w:rPr>
                <w:rFonts w:hint="eastAsia" w:cs="方正仿宋_GB2312" w:asciiTheme="minorEastAsia" w:hAnsiTheme="minorEastAsia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方正仿宋_GB2312" w:asciiTheme="minorEastAsia" w:hAnsiTheme="minorEastAsia"/>
                <w:b/>
                <w:color w:val="000000"/>
                <w:sz w:val="18"/>
                <w:szCs w:val="18"/>
                <w:lang w:val="en-US" w:eastAsia="zh-CN"/>
              </w:rPr>
              <w:t>预算金额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center"/>
              <w:rPr>
                <w:rFonts w:hint="default" w:cs="方正仿宋_GB2312" w:asciiTheme="minorEastAsia" w:hAnsiTheme="minorEastAsia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方正仿宋_GB2312" w:asciiTheme="minorEastAsia" w:hAnsiTheme="minorEastAsia"/>
                <w:b/>
                <w:color w:val="000000"/>
                <w:sz w:val="18"/>
                <w:szCs w:val="18"/>
                <w:lang w:val="en-US" w:eastAsia="zh-CN"/>
              </w:rPr>
              <w:t>（万元）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4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高分辨气相色谱质谱仪</w:t>
            </w:r>
          </w:p>
        </w:tc>
        <w:tc>
          <w:tcPr>
            <w:tcW w:w="5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气相色谱系统；1套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分流/不分流毛细管进样口，含EPC；2套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柱中同步反吹，包括碰撞池；1套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用于微板流路气路切换的控制模块；1套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高分辨质谱系统；1套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超惰性材料的EI源与化学源(CI)；各1套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7多功能自动进样器（液体，顶空，固相微萃取）；1套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安装工具包套装；1套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色谱柱（非极性，弱极性，中性，强极性的固定相）；4套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指示型气体净化器；1套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大容量整合式捕集阱；1套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1进样口衬管不粘连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O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形圈；20个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不粘连高级绿色进样口隔垫，11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mm；200个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14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螺口盖样品瓶套装，含书写签；500套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用于质谱接口的柱螺母；2套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16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质谱端石墨隔垫，20个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进样口端石墨隔垫，20个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18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进样口端通用柱螺母；2套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19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离子源灯丝；2套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20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NIST谱库；1套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机械泵油；1夸脱；5瓶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22配套日常维护清洁套装；1套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配套大流量氮气发生器；1套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24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配套UPS电源，至少延时1小时，1套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配套天然产物高分辨谱库，环境污染物高分辨谱库，新污染物高分辨谱库，PFAS高分辨谱库，代谢组学高分辨谱库，食品风味分析高分辨谱库，农药高分辨谱库；各一套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26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固相萃取进样针（不同固定相，根据用户要求），4套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27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配套数据输出打印设备,一台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除湿机，一台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29.冷藏柜≥600L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(2-8℃），一台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30冰箱≥250L，一台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多功能酶标仪</w:t>
            </w:r>
          </w:p>
        </w:tc>
        <w:tc>
          <w:tcPr>
            <w:tcW w:w="5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多功能酶标仪主机1台；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z w:val="18"/>
                <w:szCs w:val="18"/>
                <w:lang w:bidi="ar"/>
              </w:rPr>
              <w:t>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吸收模块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套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荧光模块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套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化学发光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套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化学发光扫描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套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温度控制模块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套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湿度控制模块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套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自动开盖机械臂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套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气体控制模块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套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细胞计数模块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套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荧光偏振模块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套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配套除湿机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台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工作站1套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冰箱1台（≥600L，含-20℃和2-8℃模块）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 酶标板1箱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4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多功能实时无标记细胞分析仪</w:t>
            </w:r>
          </w:p>
        </w:tc>
        <w:tc>
          <w:tcPr>
            <w:tcW w:w="5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多功能实时无标记细胞分析仪主机；1台。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微金电极阻抗检测系统（实时连续无标记检测）；1套。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细胞阻抗检测传感器系统（≥1000个金电极/孔）；1套。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细胞迁移与浸润检测模块；1套。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细胞增殖与细胞毒性检测模块；1套。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肿瘤免疫功能检测模块；1套。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受体介导信号通路分析模块；1套。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基因调控功能检测模块；1套。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病毒CPE及中和抗体效价评估模块；1套。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细胞粘附与伸展检测模块；1套。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细胞共培养（Co-culture）检测模块；1套。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GPCR药物筛选分析模块；1套。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2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实时动态细胞功能分析软件（支持IC50、Max CI、Cell Index Doubling Time、Slope等参数分析）；1套。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2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细胞迁移检测专用CIM微孔板检测系统；1套。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2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Insert共培养检测系统；1套。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2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操作软件及平台；1套。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2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数据分析软件及平台；1套。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2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操作控制工作站（CPU≥i5，内存≥8GB，固态硬盘≥500GB）；1套。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2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数据分析工作站（I7-14700K处理器、16GB内存、512GB固态硬盘、2TB机械硬盘、RTX显卡、1000W电源、24寸显示器）；1套。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2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细胞计数仪；1套。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2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六孔位一次性细胞计数板；2盒（50片/盒）。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2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六孔位可重复使用细胞计数板；1片。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2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环境控制培养系统；1套。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2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二氧化碳培养箱（有效容积≥166L，具备红外CO</w:t>
            </w:r>
            <w:r>
              <w:rPr>
                <w:rFonts w:ascii="Cambria Math" w:hAnsi="Cambria Math" w:eastAsia="宋体" w:cs="Cambria Math"/>
                <w:sz w:val="18"/>
                <w:szCs w:val="18"/>
                <w:lang w:bidi="ar"/>
              </w:rPr>
              <w:t>₂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传感器及高温灭菌功能）；1台。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2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塑料底微孔板；12盒（6块/盒）。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2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CIM微孔板；6盒（6块/盒）。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leftChars="0"/>
              <w:contextualSpacing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快速制备色谱仪</w:t>
            </w:r>
          </w:p>
        </w:tc>
        <w:tc>
          <w:tcPr>
            <w:tcW w:w="5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1、快速纯化色谱主机1台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 xml:space="preserve">   可调冲程柱塞泵*2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 xml:space="preserve">   紫外检测器*1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 xml:space="preserve">   收集机械臂*1</w:t>
            </w:r>
            <w:bookmarkStart w:id="1" w:name="_GoBack"/>
            <w:bookmarkEnd w:id="1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收集试管架16x 150mm *3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15寸触摸屏*1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中英文操作系统*1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2、操作及维护手册，1份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3、一次性预装柱10g*1盒/50根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 xml:space="preserve">  一次性预装柱45g*1盒/20根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 xml:space="preserve">   预装柱 80g. 100g, 120g, 220g, 330g, 制备玻璃柱（49*460mm）各1个。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4、蠕动泵及泵头*1套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center"/>
              <w:rPr>
                <w:rFonts w:hint="default" w:ascii="宋体" w:hAnsi="宋体" w:cs="宋体" w:eastAsia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喷雾干燥机</w:t>
            </w:r>
          </w:p>
        </w:tc>
        <w:tc>
          <w:tcPr>
            <w:tcW w:w="5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1.喷雾干燥仪主机1台。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2.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有通针清洗功能喷枪1套。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3. 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高效旋风分离器1套。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4.配套喷嘴帽2个（1.5mm和2mm）。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5.出口过滤器套装1套。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6.溶剂回收装置1套。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7.配套空压机1台。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气相色谱仪（带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FID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5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气相色谱仪主机，1台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分流/不分流进样口，1套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3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FID检测器，1套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4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液体进样器，1套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5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色谱工作站软件，1套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6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安装工具包，1套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7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超高惰性分流和不分流进样衬管，5根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8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O型圈，10个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9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石墨压环，0.32mm，10个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10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柱螺母，2个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11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水/氧捕集阱，1套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12ml样品瓶套装，100套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进样隔垫,不黏连长寿命，50个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毛细管色谱柱，2套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15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配套品牌电脑工作站，1套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sz w:val="18"/>
                <w:szCs w:val="18"/>
              </w:rPr>
            </w:pPr>
            <w:bookmarkStart w:id="0" w:name="OLE_LINK4"/>
            <w:r>
              <w:rPr>
                <w:rFonts w:hint="eastAsia" w:ascii="宋体" w:hAnsi="宋体" w:eastAsia="宋体" w:cs="Times New Roman"/>
                <w:sz w:val="18"/>
                <w:szCs w:val="18"/>
                <w:lang w:bidi="ar"/>
              </w:rPr>
              <w:t>16</w:t>
            </w:r>
            <w:r>
              <w:rPr>
                <w:rFonts w:ascii="宋体" w:hAnsi="宋体" w:eastAsia="宋体" w:cs="Times New Roman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bidi="ar"/>
              </w:rPr>
              <w:t>配套氢气及空气发生器</w:t>
            </w:r>
            <w:r>
              <w:rPr>
                <w:rFonts w:ascii="宋体" w:hAnsi="宋体" w:eastAsia="宋体" w:cs="Times New Roman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bidi="ar"/>
              </w:rPr>
              <w:t>1套</w:t>
            </w:r>
            <w:bookmarkEnd w:id="0"/>
            <w:r>
              <w:rPr>
                <w:rFonts w:ascii="宋体" w:hAnsi="宋体" w:eastAsia="宋体" w:cs="Times New Roman"/>
                <w:sz w:val="18"/>
                <w:szCs w:val="18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4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气相色谱仪（带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FID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ECD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5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气相色谱仪主机，1台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2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分流/不分流进样口，1套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3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FID检测器，1套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4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ECD检测器，1套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5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液体进样器，1套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6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色谱工作站软件，1套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7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安装工具包，1套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8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超高惰性分流和不分流进样衬管，5根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9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O型圈，10个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10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石墨压环，0.32mm，10个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11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柱螺母，2个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12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水/氧捕集阱，1套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13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2ml样品瓶套装，100套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14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进样隔垫,不黏连长寿命，50个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15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毛细管色谱柱，3套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16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配套电脑工作站，1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套。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17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配套氢气及空气发生器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1套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18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除湿机，一台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19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冷藏柜≥600L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(2-8℃），一台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20冰箱≥250L，一台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。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荧光定量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仪</w:t>
            </w:r>
          </w:p>
        </w:tc>
        <w:tc>
          <w:tcPr>
            <w:tcW w:w="5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4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荧光定量PCR主机（96孔模块，≥6检测通道，支持≥5重荧光检测，配备FRET专用检测通道）；1台。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4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动态温度梯度PCR功能模块（≥8个温度梯度）；1套。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4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独立多通道LED激发光源系统（≥5个独立LED光源及滤光片）；1套。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4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独立多通道荧光检测系统（≥5个独立检测器及滤光片）；1套。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4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96孔铝合金加热反应模块；1套。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4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内置触摸屏控制系统（支持离线操作及实时监测扩增曲线）；1套。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4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WiFi无线连接模块；1套。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4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云平台远程控制与数据管理系统；1套。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4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仪器内置数据存储系统（可存储≥1000次运行结果）；1套。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4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多色状态指示灯系统；1套。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4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定量PCR控制分析软件；1套。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4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内参稳定性自动分析模块；1套。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4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反应体系计算器模块；1套。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4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PCR扩增程序自动生成模块；1套。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4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引物Tm值计算模块；1套。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4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软件模拟运行功能模块；1套。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4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数据分析处理系统（CPU≥I5，内存≥8G，固态硬盘≥500G，WIN10及以上专业版正版）；1套。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4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配套除湿机；1台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leftChars="0"/>
              <w:contextualSpacing/>
              <w:jc w:val="center"/>
              <w:rPr>
                <w:rFonts w:hint="default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超临界萃取仪</w:t>
            </w:r>
          </w:p>
        </w:tc>
        <w:tc>
          <w:tcPr>
            <w:tcW w:w="5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5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全自动超临界萃取仪主机（10寸液晶触摸屏，PLC程序控制，全自动运行）；1台。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5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萃取釜（316不锈钢一体成型，有效容积1000mL，最高工作压力40MPa）；1个。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5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萃取釜独立电加热温控系统；1套。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5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粉末样品专用样品池料筒；1个。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5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分离釜（316不锈钢一体成型，容积200mL，最高工作压力20MPa）；1个。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5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分离釜电加热系统；1套。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5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分离釜高耐压透明观察视窗；1套。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5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二氧化碳高压输送泵（流速0–100mL/min，最高工作压力40MPa）；1个。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5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高压输液泵（夹带剂泵，流速0–10mL/min，最高工作压力40MPa）；1个。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5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</w:t>
            </w:r>
            <w:r>
              <w:rPr>
                <w:rFonts w:ascii="Cambria Math" w:hAnsi="Cambria Math" w:eastAsia="Cambria Math" w:cs="Cambria Math"/>
                <w:sz w:val="18"/>
                <w:szCs w:val="18"/>
              </w:rPr>
              <w:t>₂</w:t>
            </w:r>
            <w:r>
              <w:rPr>
                <w:sz w:val="18"/>
                <w:szCs w:val="18"/>
              </w:rPr>
              <w:t>前置冷凝系统；1套。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5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全自动截止阀气路控制系统；1套。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5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全自动背压阀控制系统；1套。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5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自动泄压安全保护系统；1套。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5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316L不锈钢高压管路系统（耐压40MPa）；1套。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5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柔性高压液态CO</w:t>
            </w:r>
            <w:r>
              <w:rPr>
                <w:rFonts w:ascii="Cambria Math" w:hAnsi="Cambria Math" w:eastAsia="Cambria Math" w:cs="Cambria Math"/>
                <w:sz w:val="18"/>
                <w:szCs w:val="18"/>
              </w:rPr>
              <w:t>₂</w:t>
            </w:r>
            <w:r>
              <w:rPr>
                <w:sz w:val="18"/>
                <w:szCs w:val="18"/>
              </w:rPr>
              <w:t>管线（1.5m）；1条。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5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电加热温度控制系统（室温～100℃）；1套。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5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</w:t>
            </w:r>
            <w:r>
              <w:rPr>
                <w:rFonts w:ascii="Cambria Math" w:hAnsi="Cambria Math" w:eastAsia="Cambria Math" w:cs="Cambria Math"/>
                <w:sz w:val="18"/>
                <w:szCs w:val="18"/>
              </w:rPr>
              <w:t>₂</w:t>
            </w:r>
            <w:r>
              <w:rPr>
                <w:sz w:val="18"/>
                <w:szCs w:val="18"/>
              </w:rPr>
              <w:t>循环利用系统；1套。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5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</w:t>
            </w:r>
            <w:r>
              <w:rPr>
                <w:rFonts w:ascii="Cambria Math" w:hAnsi="Cambria Math" w:eastAsia="Cambria Math" w:cs="Cambria Math"/>
                <w:sz w:val="18"/>
                <w:szCs w:val="18"/>
              </w:rPr>
              <w:t>₂</w:t>
            </w:r>
            <w:r>
              <w:rPr>
                <w:sz w:val="18"/>
                <w:szCs w:val="18"/>
              </w:rPr>
              <w:t>净化系统；1套。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5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数字压力显示系统；1套。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5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外置过滤器（过滤精度0.5μm）；1个。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5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备用样品室专用密封环；10个。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5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防静电排空管（5m）；1条。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5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安装工具；1套。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5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用户说明书及使用指南；1份。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5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仪器控制与数据处理工作站（≥5核CPU、8GB内存、512GB硬盘，含正版操作系统及配套软件）；1套。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leftChars="0"/>
              <w:contextualSpacing/>
              <w:jc w:val="center"/>
              <w:rPr>
                <w:rFonts w:hint="default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倒置荧光显微镜</w:t>
            </w:r>
          </w:p>
        </w:tc>
        <w:tc>
          <w:tcPr>
            <w:tcW w:w="5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6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研究级倒置荧光显微镜主机（无限远光学系统，U型光路，支持明场、相差及荧光观察）；1台。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6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粗微调同轴调焦系统；1套。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6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长寿命LED透射照明系统；1套。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6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人机工程学双目观察筒；1套。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6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10×大视野目镜（FOV≥22）；2只。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6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机械载物台；1个。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6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侧端成像输出系统（支持同时连接≥2个相机）；1套。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6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1.5×变倍装置；1套。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6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多工位荧光滤色块转盘；1套。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6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LED荧光光源（寿命≥20000小时，光强连续可调）；1个。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6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DAPI荧光滤光片组；1组。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6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FITC荧光滤光片组；1组。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6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TRITC荧光滤光片组；1组。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6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Cy5荧光滤光片组；1组。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6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4×荧光相差物镜；1个。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6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10×荧光相差物镜；1个。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6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20×荧光相差物镜；1个。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6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40×荧光相差物镜；1个。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6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100×荧光相差物镜；1个。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6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大靶面高灵敏sCMOS科研级相机；1个。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6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图像采集分析软件工作站；1套。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6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图像采集与分析软件（具备拍照、图像处理、多色图像叠加、自动形态学分析及光密度测定功能）；1套。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6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2–8℃医用冰箱（容积≥1000L）；1台。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leftChars="0"/>
              <w:contextualSpacing/>
              <w:jc w:val="center"/>
              <w:rPr>
                <w:rFonts w:hint="default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发酵罐</w:t>
            </w:r>
          </w:p>
        </w:tc>
        <w:tc>
          <w:tcPr>
            <w:tcW w:w="5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7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cs="等线"/>
                <w:sz w:val="18"/>
                <w:szCs w:val="18"/>
              </w:rPr>
              <w:t>15L不锈钢发酵罐主机（SUS316L罐体，SUS304夹套，工作容积20%～75%）；1套。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7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cs="等线"/>
                <w:sz w:val="18"/>
                <w:szCs w:val="18"/>
              </w:rPr>
              <w:t>发酵罐控制机柜；1套。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7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cs="等线"/>
                <w:sz w:val="18"/>
                <w:szCs w:val="18"/>
              </w:rPr>
              <w:t>在线蒸汽灭菌系统；1套。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7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cs="等线"/>
                <w:sz w:val="18"/>
                <w:szCs w:val="18"/>
              </w:rPr>
              <w:t>大视角液位观察视镜及无死角放料系统；1套。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7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cs="等线"/>
                <w:sz w:val="18"/>
                <w:szCs w:val="18"/>
              </w:rPr>
              <w:t>无菌进气系统（含气体流量调节装置、0.01μm无菌过滤器及环形布气器）；1套。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7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cs="等线"/>
                <w:sz w:val="18"/>
                <w:szCs w:val="18"/>
              </w:rPr>
              <w:t>顶置式机械搅拌系统（含伺服电机、搅拌轴、发酵搅拌桨及消泡桨）；1套。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7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cs="等线"/>
                <w:sz w:val="18"/>
                <w:szCs w:val="18"/>
              </w:rPr>
              <w:t>智能PID温度控制系统（含高精度温度传感器）；1套。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7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cs="等线"/>
                <w:sz w:val="18"/>
                <w:szCs w:val="18"/>
              </w:rPr>
              <w:t>泡沫自动检测及消泡控制系统；1套。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7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cs="等线"/>
                <w:sz w:val="18"/>
                <w:szCs w:val="18"/>
              </w:rPr>
              <w:t>四路蠕动泵自动补料系统；1套。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7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cs="等线"/>
                <w:sz w:val="18"/>
                <w:szCs w:val="18"/>
              </w:rPr>
              <w:t>在线pH智能控制系统（含高温灭菌pH电极及自动酸碱滴定装置）；1套。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7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cs="等线"/>
                <w:sz w:val="18"/>
                <w:szCs w:val="18"/>
              </w:rPr>
              <w:t>在线DO智能控制系统（含极谱式溶氧电极）；1套。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7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cs="等线"/>
                <w:sz w:val="18"/>
                <w:szCs w:val="18"/>
              </w:rPr>
              <w:t>工业级智能控制系统（11.6英寸触摸屏）；1套。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7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cs="等线"/>
                <w:sz w:val="18"/>
                <w:szCs w:val="18"/>
              </w:rPr>
              <w:t>发酵过程数据采集、记录及高级分析软件；1套。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7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cs="等线"/>
                <w:sz w:val="18"/>
                <w:szCs w:val="18"/>
              </w:rPr>
              <w:t>蒸汽发生器（15kW，蒸发量21kg/h）；1套。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7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cs="等线"/>
                <w:sz w:val="18"/>
                <w:szCs w:val="18"/>
              </w:rPr>
              <w:t>空气压缩机及储气罐；1套。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7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cs="等线"/>
                <w:sz w:val="18"/>
                <w:szCs w:val="18"/>
              </w:rPr>
              <w:t>冷水机（1匹制冷量）；1套。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7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cs="等线"/>
                <w:sz w:val="18"/>
                <w:szCs w:val="18"/>
              </w:rPr>
              <w:t>不间断电源（UPS）；1套。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7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cs="等线"/>
                <w:sz w:val="18"/>
                <w:szCs w:val="18"/>
              </w:rPr>
              <w:t>仪器控制与数据处理工作站（≥5核CPU、8GB内存、512GB硬盘）；1套。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7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cs="等线"/>
                <w:sz w:val="18"/>
                <w:szCs w:val="18"/>
              </w:rPr>
              <w:t>2–8℃医用冷藏箱（≥1000L，箱体内带插座）；1台。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7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桌面式摇床（可置于冷藏箱内）；1台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leftChars="0"/>
              <w:contextualSpacing/>
              <w:jc w:val="center"/>
              <w:rPr>
                <w:rFonts w:hint="default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高速冷冻离心机</w:t>
            </w:r>
          </w:p>
        </w:tc>
        <w:tc>
          <w:tcPr>
            <w:tcW w:w="5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8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高速冷冻离心机主机（最高转速≥25000 r/min，最大相对离心力≥64983×g）；1台。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8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TFT彩色触摸屏智能控制系统（支持程序编辑、运行记录查询、分级权限管理及样品追溯功能）；1套。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8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多级阶梯离心控制系统（支持≥100组程序存储及多段运行设置）；1套。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8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智能升降速控制系统（10档升速、11档降速及自定义设置）；1套。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8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制冷系统（无氟压缩机制冷，温控范围-20～+40℃）；1套。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8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安全保护系统（转子识别、电子门锁、不平衡、超速、超温及门盖防夹保护）；1套。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8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生物安全密封系统（食用级硅橡胶密封圈）；1套。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8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自动开关门系统；1套。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8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 mL×24角转子（最高转速≥25000 r/min）；1个。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8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mL×16角转子（最高转速≥23000 r/min）；1个。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8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mL×8角转子（最高转速≥18000 r/min）；1个。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8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生物安全型气密性转子接口系统；1套。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8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数据存储与运行记录管理系统；1套。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8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contextualSpacing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超低温储存装置（储存温度-40℃～-86℃，容积≥390L）；1台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leftChars="0"/>
              <w:contextualSpacing/>
              <w:jc w:val="center"/>
              <w:rPr>
                <w:rFonts w:hint="default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多光谱激光成像仪</w:t>
            </w:r>
          </w:p>
        </w:tc>
        <w:tc>
          <w:tcPr>
            <w:tcW w:w="5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1、主机一台，内含488nm、532nm、635nm、685nm和785nm激光光源，滤光片架及Cy2 525BP20, Cy3 570BP20, Cy5 670BP30, IRshort 720BP20, IRlong 825BP30滤光片各一个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2、控制分析操作软件 1套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3双开门 600L 冰箱1台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2" w:hRule="atLeast"/>
          <w:jc w:val="center"/>
        </w:trPr>
        <w:tc>
          <w:tcPr>
            <w:tcW w:w="4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拉曼光谱分析仪</w:t>
            </w:r>
          </w:p>
        </w:tc>
        <w:tc>
          <w:tcPr>
            <w:tcW w:w="5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left="220" w:leftChars="0" w:firstLine="0" w:firstLineChars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532nm 单模激光器1套；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left="220" w:leftChars="0" w:firstLine="0" w:firstLineChars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785nm单模激光器1套；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left="220" w:leftChars="0" w:firstLine="0" w:firstLineChars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显微模块1套；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left="220" w:leftChars="0" w:firstLine="0" w:firstLineChars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光谱仪模块1套；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left="220" w:leftChars="0" w:firstLine="0" w:firstLineChars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高性能主机1套（配两台</w:t>
            </w:r>
            <w:r>
              <w:rPr>
                <w:rFonts w:hint="eastAsia" w:ascii="宋体" w:hAnsi="宋体"/>
                <w:sz w:val="18"/>
                <w:szCs w:val="18"/>
              </w:rPr>
              <w:t>≥</w:t>
            </w:r>
            <w:r>
              <w:rPr>
                <w:rFonts w:ascii="宋体" w:hAnsi="宋体"/>
                <w:sz w:val="18"/>
                <w:szCs w:val="18"/>
              </w:rPr>
              <w:t>24寸显示器）；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left="220" w:leftChars="0" w:firstLine="0" w:firstLineChars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软件系统1套；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left="220" w:leftChars="0" w:firstLine="0" w:firstLineChars="0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配套冰箱（</w:t>
            </w:r>
            <w:r>
              <w:rPr>
                <w:rFonts w:hint="eastAsia" w:ascii="宋体" w:hAnsi="宋体"/>
                <w:sz w:val="18"/>
                <w:szCs w:val="18"/>
              </w:rPr>
              <w:t>有效容积</w:t>
            </w:r>
            <w:r>
              <w:rPr>
                <w:rFonts w:ascii="宋体" w:hAnsi="宋体"/>
                <w:sz w:val="18"/>
                <w:szCs w:val="18"/>
              </w:rPr>
              <w:t>≥600L） 1台；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left="220" w:leftChars="0" w:firstLine="0" w:firstLineChars="0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配套</w:t>
            </w:r>
            <w:r>
              <w:rPr>
                <w:sz w:val="18"/>
                <w:szCs w:val="18"/>
              </w:rPr>
              <w:t>光谱</w:t>
            </w:r>
            <w:r>
              <w:rPr>
                <w:rFonts w:hint="eastAsia"/>
                <w:sz w:val="18"/>
                <w:szCs w:val="18"/>
              </w:rPr>
              <w:t xml:space="preserve">输出打印设备 </w:t>
            </w:r>
            <w:r>
              <w:rPr>
                <w:sz w:val="18"/>
                <w:szCs w:val="18"/>
              </w:rPr>
              <w:t>1套。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left="220" w:leftChars="0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4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蛋白液相分析系统</w:t>
            </w:r>
          </w:p>
        </w:tc>
        <w:tc>
          <w:tcPr>
            <w:tcW w:w="5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、主机一台，内含紫外检测器1个，入口阀、出口阀各1个，示差检测器1个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2、10 × 300 mm Superdex™ 75 Increase层析柱，1根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3、Sephadex G-25 HiPrep层析柱，1根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4、HiTrap Protein G HP, 1 x 5 ml层析柱，1根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5、层析柜 1台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6、台式电脑（内置控制分析软件） 1套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 高压泵1套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80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13"/>
        <w:textAlignment w:val="auto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b/>
          <w:bCs/>
          <w:sz w:val="30"/>
          <w:szCs w:val="30"/>
        </w:rPr>
        <w:t>五、意向公司资质及洽谈资料内容</w:t>
      </w:r>
      <w:r>
        <w:rPr>
          <w:rFonts w:hint="eastAsia" w:ascii="华文仿宋" w:hAnsi="华文仿宋" w:eastAsia="华文仿宋" w:cs="华文仿宋"/>
          <w:sz w:val="30"/>
          <w:szCs w:val="30"/>
        </w:rPr>
        <w:t>（加盖公章的电子版）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39" w:firstLineChars="213"/>
        <w:textAlignment w:val="auto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1.报价清单（注明：品牌、规格型号、单位、数量、金额、使用年限、维保年限。需含税、人工、运费、安装等所有费用）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39" w:firstLineChars="213"/>
        <w:textAlignment w:val="auto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设备技术说明材料（如技术参数、配置表、耗材及配件报价清单等）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39" w:firstLineChars="213"/>
        <w:textAlignment w:val="auto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参与单位的营业执照复印件、经营许可证、产品注册证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39" w:firstLineChars="213"/>
        <w:textAlignment w:val="auto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4.生产企业的营业执照复印件、经营许可证及授权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39" w:firstLineChars="213"/>
        <w:textAlignment w:val="auto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5.法人委托书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39" w:firstLineChars="213"/>
        <w:textAlignment w:val="auto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6.参与单位认为需要提供的其他材料（如彩页、浙江省成功案例）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39" w:firstLineChars="213"/>
        <w:textAlignment w:val="auto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说明：以上资料整合成1份PDF文件（所提供资料为加盖公章的电子版）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39" w:firstLineChars="213"/>
        <w:textAlignment w:val="auto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参与单位请于2026年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7</w:t>
      </w:r>
      <w:r>
        <w:rPr>
          <w:rFonts w:hint="eastAsia" w:ascii="华文仿宋" w:hAnsi="华文仿宋" w:eastAsia="华文仿宋" w:cs="华文仿宋"/>
          <w:sz w:val="30"/>
          <w:szCs w:val="30"/>
        </w:rPr>
        <w:t>月2日下午16：00之前将市场调研文件发邮件至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ztbzx@lsu.edu.cn</w:t>
      </w:r>
      <w:r>
        <w:rPr>
          <w:rFonts w:hint="eastAsia" w:ascii="华文仿宋" w:hAnsi="华文仿宋" w:eastAsia="华文仿宋" w:cs="华文仿宋"/>
          <w:sz w:val="30"/>
          <w:szCs w:val="30"/>
        </w:rPr>
        <w:t>，在邮件中需注明参与项目名称、参与调研公司名称、联系人、联系电话。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39" w:firstLineChars="213"/>
        <w:textAlignment w:val="auto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六、时间、地址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39" w:firstLineChars="213"/>
        <w:textAlignment w:val="auto"/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1.洽谈时间：2026年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7</w:t>
      </w:r>
      <w:r>
        <w:rPr>
          <w:rFonts w:hint="eastAsia" w:ascii="华文仿宋" w:hAnsi="华文仿宋" w:eastAsia="华文仿宋" w:cs="华文仿宋"/>
          <w:sz w:val="30"/>
          <w:szCs w:val="30"/>
        </w:rPr>
        <w:t>月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sz w:val="30"/>
          <w:szCs w:val="30"/>
        </w:rPr>
        <w:t>日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（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周五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）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下午2：30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39" w:firstLineChars="213"/>
        <w:textAlignment w:val="auto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2.</w:t>
      </w:r>
      <w:r>
        <w:rPr>
          <w:rFonts w:hint="eastAsia" w:ascii="华文仿宋" w:hAnsi="华文仿宋" w:eastAsia="华文仿宋" w:cs="华文仿宋"/>
          <w:sz w:val="30"/>
          <w:szCs w:val="30"/>
        </w:rPr>
        <w:t>洽谈地点：丽水学院教5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-</w:t>
      </w:r>
      <w:r>
        <w:rPr>
          <w:rFonts w:hint="eastAsia" w:ascii="华文仿宋" w:hAnsi="华文仿宋" w:eastAsia="华文仿宋" w:cs="华文仿宋"/>
          <w:sz w:val="30"/>
          <w:szCs w:val="30"/>
        </w:rPr>
        <w:t>223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39" w:firstLineChars="213"/>
        <w:textAlignment w:val="auto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3.</w:t>
      </w:r>
      <w:r>
        <w:rPr>
          <w:rFonts w:hint="eastAsia" w:ascii="华文仿宋" w:hAnsi="华文仿宋" w:eastAsia="华文仿宋" w:cs="华文仿宋"/>
          <w:sz w:val="30"/>
          <w:szCs w:val="30"/>
        </w:rPr>
        <w:t>联系地址：浙江省丽水市莲都区学院路1号丽水学院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39" w:firstLineChars="213"/>
        <w:textAlignment w:val="auto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4.联系人：业务咨询  温</w:t>
      </w:r>
      <w:r>
        <w:rPr>
          <w:rFonts w:hint="eastAsia" w:ascii="华文仿宋" w:hAnsi="华文仿宋" w:eastAsia="华文仿宋" w:cs="华文仿宋"/>
          <w:sz w:val="30"/>
          <w:szCs w:val="30"/>
        </w:rPr>
        <w:t>老师，电话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15058699260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39" w:firstLineChars="213"/>
        <w:textAlignment w:val="auto"/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 xml:space="preserve">         采购咨询  麻老师，电话13587151217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39" w:firstLineChars="213"/>
        <w:textAlignment w:val="auto"/>
        <w:rPr>
          <w:rFonts w:ascii="华文仿宋" w:hAnsi="华文仿宋" w:eastAsia="华文仿宋" w:cs="华文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right="525" w:rightChars="250" w:firstLine="639" w:firstLineChars="213"/>
        <w:jc w:val="right"/>
        <w:textAlignment w:val="auto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丽水学院招投标中心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right="745" w:rightChars="355" w:firstLine="639" w:firstLineChars="213"/>
        <w:jc w:val="right"/>
        <w:textAlignment w:val="auto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2026年6月2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8</w:t>
      </w:r>
      <w:r>
        <w:rPr>
          <w:rFonts w:hint="eastAsia" w:ascii="华文仿宋" w:hAnsi="华文仿宋" w:eastAsia="华文仿宋" w:cs="华文仿宋"/>
          <w:sz w:val="30"/>
          <w:szCs w:val="30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72D51C"/>
    <w:multiLevelType w:val="singleLevel"/>
    <w:tmpl w:val="9F72D51C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A5FB2439"/>
    <w:multiLevelType w:val="singleLevel"/>
    <w:tmpl w:val="A5FB2439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B9BFB934"/>
    <w:multiLevelType w:val="singleLevel"/>
    <w:tmpl w:val="B9BFB934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DCDC19A5"/>
    <w:multiLevelType w:val="singleLevel"/>
    <w:tmpl w:val="DCDC19A5"/>
    <w:lvl w:ilvl="0" w:tentative="0">
      <w:start w:val="13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EFE48279"/>
    <w:multiLevelType w:val="singleLevel"/>
    <w:tmpl w:val="EFE48279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>
    <w:nsid w:val="FFFF97C0"/>
    <w:multiLevelType w:val="singleLevel"/>
    <w:tmpl w:val="FFFF97C0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>
    <w:nsid w:val="166BD9C0"/>
    <w:multiLevelType w:val="singleLevel"/>
    <w:tmpl w:val="166BD9C0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>
    <w:nsid w:val="254C168B"/>
    <w:multiLevelType w:val="multilevel"/>
    <w:tmpl w:val="254C168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8">
    <w:nsid w:val="57FA0C15"/>
    <w:multiLevelType w:val="singleLevel"/>
    <w:tmpl w:val="57FA0C1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8E3435"/>
    <w:rsid w:val="000B28D2"/>
    <w:rsid w:val="001008B0"/>
    <w:rsid w:val="001E44EF"/>
    <w:rsid w:val="002B5B2B"/>
    <w:rsid w:val="002E57A2"/>
    <w:rsid w:val="00317FE7"/>
    <w:rsid w:val="00394593"/>
    <w:rsid w:val="00455129"/>
    <w:rsid w:val="00480D6F"/>
    <w:rsid w:val="00483DFC"/>
    <w:rsid w:val="004D337A"/>
    <w:rsid w:val="006A0565"/>
    <w:rsid w:val="00710B12"/>
    <w:rsid w:val="00843E85"/>
    <w:rsid w:val="00844008"/>
    <w:rsid w:val="0084409B"/>
    <w:rsid w:val="008474E6"/>
    <w:rsid w:val="0089048F"/>
    <w:rsid w:val="008C05FD"/>
    <w:rsid w:val="008F059A"/>
    <w:rsid w:val="00934E11"/>
    <w:rsid w:val="009416B8"/>
    <w:rsid w:val="00951EB3"/>
    <w:rsid w:val="009C5AB5"/>
    <w:rsid w:val="009F43F1"/>
    <w:rsid w:val="00A53E2D"/>
    <w:rsid w:val="00AC622B"/>
    <w:rsid w:val="00C11D94"/>
    <w:rsid w:val="00D54010"/>
    <w:rsid w:val="00DA772B"/>
    <w:rsid w:val="00E319BF"/>
    <w:rsid w:val="00FD78F8"/>
    <w:rsid w:val="00FF0E52"/>
    <w:rsid w:val="02C37579"/>
    <w:rsid w:val="049A5F0E"/>
    <w:rsid w:val="0A4D43DD"/>
    <w:rsid w:val="0E717CCE"/>
    <w:rsid w:val="1026115A"/>
    <w:rsid w:val="133D1F12"/>
    <w:rsid w:val="141C5D27"/>
    <w:rsid w:val="16FB50DC"/>
    <w:rsid w:val="17554204"/>
    <w:rsid w:val="17B77895"/>
    <w:rsid w:val="1CEA9C8A"/>
    <w:rsid w:val="1DB5052D"/>
    <w:rsid w:val="1DC734B0"/>
    <w:rsid w:val="1ED76CCD"/>
    <w:rsid w:val="1FEA0BEB"/>
    <w:rsid w:val="2A9A20BC"/>
    <w:rsid w:val="2B8E5F22"/>
    <w:rsid w:val="2D667A75"/>
    <w:rsid w:val="2E8E3435"/>
    <w:rsid w:val="2EB32170"/>
    <w:rsid w:val="34341510"/>
    <w:rsid w:val="344C1676"/>
    <w:rsid w:val="37827DC4"/>
    <w:rsid w:val="391F259E"/>
    <w:rsid w:val="3ACC7FD5"/>
    <w:rsid w:val="3E3C733E"/>
    <w:rsid w:val="3EFA5ABE"/>
    <w:rsid w:val="3F7F308D"/>
    <w:rsid w:val="3FFF5718"/>
    <w:rsid w:val="4AF077D3"/>
    <w:rsid w:val="52357DDB"/>
    <w:rsid w:val="56AD5E94"/>
    <w:rsid w:val="57114CA5"/>
    <w:rsid w:val="60E07D8B"/>
    <w:rsid w:val="628572E5"/>
    <w:rsid w:val="62B30798"/>
    <w:rsid w:val="6797594F"/>
    <w:rsid w:val="68CD702F"/>
    <w:rsid w:val="6992797B"/>
    <w:rsid w:val="6ABE3D7C"/>
    <w:rsid w:val="75B310A0"/>
    <w:rsid w:val="75DF162E"/>
    <w:rsid w:val="7CA53436"/>
    <w:rsid w:val="7ECF0018"/>
    <w:rsid w:val="9F7F63B5"/>
    <w:rsid w:val="AFEDAE4C"/>
    <w:rsid w:val="BFFCB071"/>
    <w:rsid w:val="E9FF429C"/>
    <w:rsid w:val="F8FBE0C5"/>
    <w:rsid w:val="FFDD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link w:val="12"/>
    <w:qFormat/>
    <w:uiPriority w:val="0"/>
    <w:pPr>
      <w:spacing w:line="480" w:lineRule="exact"/>
      <w:ind w:firstLine="480" w:firstLineChars="200"/>
    </w:pPr>
    <w:rPr>
      <w:rFonts w:ascii="宋体" w:hAnsi="宋体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5">
    <w:name w:val="toc 6"/>
    <w:basedOn w:val="1"/>
    <w:next w:val="1"/>
    <w:qFormat/>
    <w:uiPriority w:val="0"/>
    <w:pPr>
      <w:spacing w:after="0"/>
      <w:ind w:left="2100" w:leftChars="1000"/>
    </w:pPr>
    <w:rPr>
      <w:rFonts w:ascii="Calibri" w:hAnsi="Calibri" w:eastAsia="宋体" w:cs="Times New Roman"/>
    </w:rPr>
  </w:style>
  <w:style w:type="paragraph" w:styleId="6">
    <w:name w:val="Normal (Web)"/>
    <w:basedOn w:val="1"/>
    <w:qFormat/>
    <w:uiPriority w:val="0"/>
    <w:pPr>
      <w:widowControl/>
      <w:spacing w:beforeAutospacing="1" w:after="0" w:afterAutospacing="1" w:line="240" w:lineRule="auto"/>
      <w:jc w:val="left"/>
    </w:pPr>
    <w:rPr>
      <w:rFonts w:ascii="等线" w:hAnsi="等线" w:eastAsia="等线" w:cs="Times New Roman"/>
      <w:kern w:val="0"/>
      <w:sz w:val="24"/>
    </w:rPr>
  </w:style>
  <w:style w:type="paragraph" w:styleId="7">
    <w:name w:val="Body Text First Indent 2"/>
    <w:basedOn w:val="2"/>
    <w:next w:val="1"/>
    <w:qFormat/>
    <w:uiPriority w:val="0"/>
    <w:pPr>
      <w:spacing w:after="120" w:line="240" w:lineRule="auto"/>
      <w:ind w:left="420" w:leftChars="200" w:firstLine="210"/>
    </w:pPr>
    <w:rPr>
      <w:sz w:val="21"/>
    </w:rPr>
  </w:style>
  <w:style w:type="paragraph" w:styleId="10">
    <w:name w:val="List Paragraph"/>
    <w:basedOn w:val="1"/>
    <w:qFormat/>
    <w:uiPriority w:val="0"/>
    <w:pPr>
      <w:snapToGrid w:val="0"/>
      <w:spacing w:line="360" w:lineRule="auto"/>
      <w:ind w:left="720"/>
      <w:contextualSpacing/>
    </w:pPr>
    <w:rPr>
      <w:sz w:val="24"/>
    </w:rPr>
  </w:style>
  <w:style w:type="character" w:customStyle="1" w:styleId="11">
    <w:name w:val="正文文本首行缩进 2 字符"/>
    <w:basedOn w:val="12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12">
    <w:name w:val="正文文本缩进 字符"/>
    <w:basedOn w:val="9"/>
    <w:link w:val="2"/>
    <w:qFormat/>
    <w:uiPriority w:val="0"/>
    <w:rPr>
      <w:rFonts w:hint="default" w:ascii="Calibri" w:hAnsi="Calibri" w:cs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2627</Words>
  <Characters>3206</Characters>
  <Lines>229</Lines>
  <Paragraphs>291</Paragraphs>
  <TotalTime>54</TotalTime>
  <ScaleCrop>false</ScaleCrop>
  <LinksUpToDate>false</LinksUpToDate>
  <CharactersWithSpaces>5542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2026-06-23T01:35:00Z</dcterms:created>
  <dc:creator>李丽虹</dc:creator>
  <cp:lastModifiedBy>李丽虹</cp:lastModifiedBy>
  <dcterms:modified xsi:type="dcterms:W3CDTF">2026-06-29T03:57:57Z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